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AA4" w:rsidRPr="00430AA4" w:rsidRDefault="00430AA4">
      <w:pPr>
        <w:rPr>
          <w:b/>
        </w:rPr>
      </w:pPr>
      <w:r w:rsidRPr="00430AA4">
        <w:rPr>
          <w:b/>
        </w:rPr>
        <w:t>АК50Б</w:t>
      </w:r>
      <w:r>
        <w:rPr>
          <w:b/>
        </w:rPr>
        <w:t xml:space="preserve"> </w:t>
      </w:r>
      <w:r w:rsidRPr="00430AA4">
        <w:rPr>
          <w:b/>
        </w:rPr>
        <w:t>–</w:t>
      </w:r>
      <w:r>
        <w:rPr>
          <w:b/>
        </w:rPr>
        <w:t xml:space="preserve"> </w:t>
      </w:r>
      <w:r w:rsidRPr="00430AA4">
        <w:rPr>
          <w:b/>
        </w:rPr>
        <w:t>[Х</w:t>
      </w:r>
      <w:proofErr w:type="gramStart"/>
      <w:r w:rsidRPr="00430AA4">
        <w:rPr>
          <w:b/>
          <w:vertAlign w:val="subscript"/>
        </w:rPr>
        <w:t>1</w:t>
      </w:r>
      <w:proofErr w:type="gramEnd"/>
      <w:r w:rsidRPr="00430AA4">
        <w:rPr>
          <w:b/>
        </w:rPr>
        <w:t xml:space="preserve"> ...–]Х</w:t>
      </w:r>
      <w:proofErr w:type="gramStart"/>
      <w:r w:rsidRPr="00430AA4">
        <w:rPr>
          <w:b/>
          <w:vertAlign w:val="subscript"/>
        </w:rPr>
        <w:t>2</w:t>
      </w:r>
      <w:proofErr w:type="gramEnd"/>
      <w:r w:rsidRPr="00430AA4">
        <w:rPr>
          <w:b/>
        </w:rPr>
        <w:t xml:space="preserve"> Х</w:t>
      </w:r>
      <w:r w:rsidRPr="00430AA4">
        <w:rPr>
          <w:b/>
          <w:vertAlign w:val="subscript"/>
        </w:rPr>
        <w:t>3</w:t>
      </w:r>
      <w:r w:rsidRPr="00430AA4">
        <w:rPr>
          <w:b/>
        </w:rPr>
        <w:t xml:space="preserve"> Х</w:t>
      </w:r>
      <w:r w:rsidRPr="00430AA4">
        <w:rPr>
          <w:b/>
          <w:vertAlign w:val="subscript"/>
        </w:rPr>
        <w:t>4</w:t>
      </w:r>
      <w:r w:rsidRPr="00430AA4">
        <w:rPr>
          <w:b/>
        </w:rPr>
        <w:t xml:space="preserve"> Х</w:t>
      </w:r>
      <w:r w:rsidRPr="00430AA4">
        <w:rPr>
          <w:b/>
          <w:vertAlign w:val="subscript"/>
        </w:rPr>
        <w:t>5</w:t>
      </w:r>
      <w:r w:rsidRPr="00430AA4">
        <w:rPr>
          <w:b/>
        </w:rPr>
        <w:t xml:space="preserve"> Х</w:t>
      </w:r>
      <w:r w:rsidRPr="00430AA4">
        <w:rPr>
          <w:b/>
          <w:vertAlign w:val="subscript"/>
        </w:rPr>
        <w:t>6</w:t>
      </w:r>
      <w:r w:rsidRPr="00430AA4">
        <w:rPr>
          <w:b/>
        </w:rPr>
        <w:t xml:space="preserve"> Х</w:t>
      </w:r>
      <w:r w:rsidRPr="00430AA4">
        <w:rPr>
          <w:b/>
          <w:vertAlign w:val="subscript"/>
        </w:rPr>
        <w:t>7</w:t>
      </w:r>
      <w:r w:rsidRPr="00430AA4">
        <w:rPr>
          <w:b/>
        </w:rPr>
        <w:t xml:space="preserve"> , [Х</w:t>
      </w:r>
      <w:r w:rsidRPr="00430AA4">
        <w:rPr>
          <w:b/>
          <w:vertAlign w:val="subscript"/>
        </w:rPr>
        <w:t>9</w:t>
      </w:r>
      <w:r w:rsidRPr="00430AA4">
        <w:rPr>
          <w:b/>
        </w:rPr>
        <w:t xml:space="preserve"> ...,], Х</w:t>
      </w:r>
      <w:r w:rsidRPr="00430AA4">
        <w:rPr>
          <w:b/>
          <w:vertAlign w:val="subscript"/>
        </w:rPr>
        <w:t>10</w:t>
      </w:r>
      <w:r w:rsidRPr="00430AA4">
        <w:rPr>
          <w:b/>
        </w:rPr>
        <w:t>…А, Х</w:t>
      </w:r>
      <w:r w:rsidRPr="00430AA4">
        <w:rPr>
          <w:b/>
          <w:vertAlign w:val="subscript"/>
        </w:rPr>
        <w:t>11</w:t>
      </w:r>
      <w:r w:rsidRPr="00430AA4">
        <w:rPr>
          <w:b/>
        </w:rPr>
        <w:t>…</w:t>
      </w:r>
      <w:proofErr w:type="spellStart"/>
      <w:r w:rsidRPr="00430AA4">
        <w:rPr>
          <w:b/>
        </w:rPr>
        <w:t>Iн</w:t>
      </w:r>
      <w:proofErr w:type="spellEnd"/>
      <w:proofErr w:type="gramStart"/>
      <w:r w:rsidRPr="00430AA4">
        <w:rPr>
          <w:b/>
        </w:rPr>
        <w:t xml:space="preserve"> ,</w:t>
      </w:r>
      <w:proofErr w:type="gramEnd"/>
      <w:r w:rsidRPr="00430AA4">
        <w:rPr>
          <w:b/>
        </w:rPr>
        <w:t xml:space="preserve"> Х</w:t>
      </w:r>
      <w:r w:rsidRPr="00430AA4">
        <w:rPr>
          <w:b/>
          <w:vertAlign w:val="subscript"/>
        </w:rPr>
        <w:t>12</w:t>
      </w:r>
      <w:r w:rsidRPr="00430AA4">
        <w:rPr>
          <w:b/>
        </w:rPr>
        <w:t>Х</w:t>
      </w:r>
      <w:r w:rsidRPr="00430AA4">
        <w:rPr>
          <w:b/>
          <w:vertAlign w:val="subscript"/>
        </w:rPr>
        <w:t>13</w:t>
      </w:r>
      <w:r w:rsidRPr="00430AA4">
        <w:rPr>
          <w:b/>
        </w:rPr>
        <w:t xml:space="preserve">, ТУ16-522.136-78 </w:t>
      </w:r>
    </w:p>
    <w:p w:rsidR="00430AA4" w:rsidRPr="00430AA4" w:rsidRDefault="00430AA4">
      <w:pPr>
        <w:rPr>
          <w:b/>
        </w:rPr>
      </w:pPr>
      <w:r w:rsidRPr="00430AA4">
        <w:rPr>
          <w:b/>
        </w:rPr>
        <w:t>АК50Б</w:t>
      </w:r>
      <w:r>
        <w:rPr>
          <w:b/>
        </w:rPr>
        <w:t xml:space="preserve">  </w:t>
      </w:r>
      <w:r w:rsidRPr="00430AA4">
        <w:rPr>
          <w:b/>
        </w:rPr>
        <w:t xml:space="preserve"> — </w:t>
      </w:r>
      <w:proofErr w:type="spellStart"/>
      <w:proofErr w:type="gramStart"/>
      <w:r w:rsidRPr="00430AA4">
        <w:rPr>
          <w:b/>
        </w:rPr>
        <w:t>C</w:t>
      </w:r>
      <w:proofErr w:type="gramEnd"/>
      <w:r w:rsidRPr="00430AA4">
        <w:rPr>
          <w:b/>
        </w:rPr>
        <w:t>ерия</w:t>
      </w:r>
      <w:proofErr w:type="spellEnd"/>
      <w:r w:rsidRPr="00430AA4">
        <w:rPr>
          <w:b/>
        </w:rPr>
        <w:t xml:space="preserve"> выключателя </w:t>
      </w:r>
    </w:p>
    <w:p w:rsidR="00430AA4" w:rsidRPr="00430AA4" w:rsidRDefault="00430AA4">
      <w:pPr>
        <w:rPr>
          <w:b/>
        </w:rPr>
      </w:pPr>
      <w:r w:rsidRPr="00430AA4">
        <w:rPr>
          <w:b/>
        </w:rPr>
        <w:t>Х</w:t>
      </w:r>
      <w:proofErr w:type="gramStart"/>
      <w:r w:rsidRPr="00430AA4">
        <w:rPr>
          <w:b/>
          <w:vertAlign w:val="subscript"/>
        </w:rPr>
        <w:t>1</w:t>
      </w:r>
      <w:proofErr w:type="gramEnd"/>
      <w:r w:rsidRPr="00430AA4">
        <w:rPr>
          <w:b/>
        </w:rPr>
        <w:t xml:space="preserve"> ...   </w:t>
      </w:r>
      <w:r>
        <w:rPr>
          <w:b/>
        </w:rPr>
        <w:t xml:space="preserve">   </w:t>
      </w:r>
      <w:r w:rsidRPr="00430AA4">
        <w:rPr>
          <w:b/>
        </w:rPr>
        <w:t xml:space="preserve"> — 400 - для выключателей переменного тока частотой 400 Гц </w:t>
      </w:r>
    </w:p>
    <w:p w:rsidR="00430AA4" w:rsidRPr="00430AA4" w:rsidRDefault="00430AA4">
      <w:pPr>
        <w:rPr>
          <w:b/>
        </w:rPr>
      </w:pPr>
      <w:r w:rsidRPr="00430AA4">
        <w:rPr>
          <w:b/>
        </w:rPr>
        <w:t>Х</w:t>
      </w:r>
      <w:r w:rsidRPr="00430AA4">
        <w:rPr>
          <w:b/>
          <w:vertAlign w:val="subscript"/>
        </w:rPr>
        <w:t>2</w:t>
      </w:r>
      <w:r w:rsidRPr="00430AA4">
        <w:rPr>
          <w:b/>
        </w:rPr>
        <w:t xml:space="preserve">      </w:t>
      </w:r>
      <w:r>
        <w:rPr>
          <w:b/>
        </w:rPr>
        <w:t xml:space="preserve">   </w:t>
      </w:r>
      <w:r w:rsidRPr="00430AA4">
        <w:rPr>
          <w:b/>
        </w:rPr>
        <w:t xml:space="preserve">  — Число полюсов: 2 или </w:t>
      </w:r>
      <w:proofErr w:type="gramStart"/>
      <w:r w:rsidRPr="00430AA4">
        <w:rPr>
          <w:b/>
        </w:rPr>
        <w:t>З</w:t>
      </w:r>
      <w:proofErr w:type="gramEnd"/>
      <w:r w:rsidRPr="00430AA4">
        <w:rPr>
          <w:b/>
        </w:rPr>
        <w:t xml:space="preserve"> </w:t>
      </w:r>
    </w:p>
    <w:p w:rsidR="00430AA4" w:rsidRPr="00430AA4" w:rsidRDefault="00430AA4">
      <w:pPr>
        <w:rPr>
          <w:b/>
        </w:rPr>
      </w:pPr>
      <w:r w:rsidRPr="00430AA4">
        <w:rPr>
          <w:b/>
        </w:rPr>
        <w:t>Х</w:t>
      </w:r>
      <w:r w:rsidRPr="00430AA4">
        <w:rPr>
          <w:b/>
          <w:vertAlign w:val="subscript"/>
        </w:rPr>
        <w:t>3</w:t>
      </w:r>
      <w:r w:rsidRPr="00430AA4">
        <w:rPr>
          <w:b/>
        </w:rPr>
        <w:t xml:space="preserve"> Х</w:t>
      </w:r>
      <w:proofErr w:type="gramStart"/>
      <w:r w:rsidRPr="00430AA4">
        <w:rPr>
          <w:b/>
          <w:vertAlign w:val="subscript"/>
        </w:rPr>
        <w:t>4</w:t>
      </w:r>
      <w:proofErr w:type="gramEnd"/>
      <w:r w:rsidRPr="00430AA4">
        <w:rPr>
          <w:b/>
        </w:rPr>
        <w:t xml:space="preserve"> </w:t>
      </w:r>
      <w:r>
        <w:rPr>
          <w:b/>
        </w:rPr>
        <w:t xml:space="preserve">     </w:t>
      </w:r>
      <w:r w:rsidRPr="00430AA4">
        <w:rPr>
          <w:b/>
        </w:rPr>
        <w:t xml:space="preserve">— Вид максимального </w:t>
      </w:r>
      <w:proofErr w:type="spellStart"/>
      <w:r w:rsidRPr="00430AA4">
        <w:rPr>
          <w:b/>
        </w:rPr>
        <w:t>расцепителя</w:t>
      </w:r>
      <w:proofErr w:type="spellEnd"/>
      <w:r w:rsidRPr="00430AA4">
        <w:rPr>
          <w:b/>
        </w:rPr>
        <w:t xml:space="preserve">: М - электромагнитный; МГ - комбинированный </w:t>
      </w:r>
    </w:p>
    <w:p w:rsidR="00430AA4" w:rsidRPr="00430AA4" w:rsidRDefault="00430AA4">
      <w:pPr>
        <w:rPr>
          <w:b/>
        </w:rPr>
      </w:pPr>
      <w:r w:rsidRPr="00430AA4">
        <w:rPr>
          <w:b/>
        </w:rPr>
        <w:t>Х</w:t>
      </w:r>
      <w:r w:rsidRPr="00430AA4">
        <w:rPr>
          <w:b/>
          <w:vertAlign w:val="subscript"/>
        </w:rPr>
        <w:t>5</w:t>
      </w:r>
      <w:r w:rsidRPr="00430AA4">
        <w:rPr>
          <w:b/>
        </w:rPr>
        <w:t xml:space="preserve"> Х</w:t>
      </w:r>
      <w:proofErr w:type="gramStart"/>
      <w:r w:rsidRPr="00430AA4">
        <w:rPr>
          <w:b/>
          <w:vertAlign w:val="subscript"/>
        </w:rPr>
        <w:t>6</w:t>
      </w:r>
      <w:proofErr w:type="gramEnd"/>
      <w:r w:rsidRPr="00430AA4">
        <w:rPr>
          <w:b/>
        </w:rPr>
        <w:t xml:space="preserve"> Х</w:t>
      </w:r>
      <w:r w:rsidRPr="00430AA4">
        <w:rPr>
          <w:b/>
          <w:vertAlign w:val="subscript"/>
        </w:rPr>
        <w:t>7</w:t>
      </w:r>
      <w:r w:rsidRPr="00430AA4">
        <w:rPr>
          <w:b/>
        </w:rPr>
        <w:t xml:space="preserve"> — </w:t>
      </w:r>
      <w:r w:rsidRPr="00430AA4">
        <w:rPr>
          <w:b/>
          <w:sz w:val="18"/>
          <w:szCs w:val="18"/>
        </w:rPr>
        <w:t>Климатическое исполнение и категория размещения: ОМ</w:t>
      </w:r>
      <w:proofErr w:type="gramStart"/>
      <w:r w:rsidRPr="00430AA4">
        <w:rPr>
          <w:b/>
          <w:sz w:val="18"/>
          <w:szCs w:val="18"/>
        </w:rPr>
        <w:t>2</w:t>
      </w:r>
      <w:proofErr w:type="gramEnd"/>
      <w:r w:rsidRPr="00430AA4">
        <w:rPr>
          <w:b/>
          <w:sz w:val="18"/>
          <w:szCs w:val="18"/>
        </w:rPr>
        <w:t xml:space="preserve"> - защищенного исполнения ОМЗ - открытого исполнения</w:t>
      </w:r>
      <w:r w:rsidRPr="00430AA4">
        <w:rPr>
          <w:b/>
        </w:rPr>
        <w:t xml:space="preserve"> </w:t>
      </w:r>
    </w:p>
    <w:p w:rsidR="00430AA4" w:rsidRDefault="00430AA4">
      <w:pPr>
        <w:rPr>
          <w:b/>
          <w:sz w:val="18"/>
          <w:szCs w:val="18"/>
        </w:rPr>
      </w:pPr>
      <w:r w:rsidRPr="00430AA4">
        <w:rPr>
          <w:b/>
        </w:rPr>
        <w:t>Х</w:t>
      </w:r>
      <w:proofErr w:type="gramStart"/>
      <w:r w:rsidRPr="00430AA4">
        <w:rPr>
          <w:b/>
          <w:vertAlign w:val="subscript"/>
        </w:rPr>
        <w:t>9</w:t>
      </w:r>
      <w:proofErr w:type="gramEnd"/>
      <w:r w:rsidRPr="00430AA4">
        <w:rPr>
          <w:b/>
        </w:rPr>
        <w:t xml:space="preserve"> ... </w:t>
      </w:r>
      <w:r>
        <w:rPr>
          <w:b/>
        </w:rPr>
        <w:t xml:space="preserve">     </w:t>
      </w:r>
      <w:r w:rsidRPr="00430AA4">
        <w:rPr>
          <w:b/>
        </w:rPr>
        <w:t>— Род тока:</w:t>
      </w:r>
      <w:r w:rsidRPr="00430AA4">
        <w:rPr>
          <w:b/>
          <w:sz w:val="18"/>
          <w:szCs w:val="18"/>
        </w:rPr>
        <w:t xml:space="preserve"> </w:t>
      </w:r>
    </w:p>
    <w:p w:rsidR="00430AA4" w:rsidRDefault="00430AA4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</w:t>
      </w:r>
      <w:r w:rsidRPr="00430AA4">
        <w:rPr>
          <w:b/>
          <w:sz w:val="18"/>
          <w:szCs w:val="18"/>
        </w:rPr>
        <w:t xml:space="preserve">50 Гц - указывается для выключателей переменного тока частотой 50 Гц </w:t>
      </w:r>
    </w:p>
    <w:p w:rsidR="00430AA4" w:rsidRPr="00430AA4" w:rsidRDefault="00430AA4">
      <w:pPr>
        <w:rPr>
          <w:b/>
        </w:rPr>
      </w:pPr>
      <w:r>
        <w:rPr>
          <w:b/>
          <w:sz w:val="18"/>
          <w:szCs w:val="18"/>
        </w:rPr>
        <w:t xml:space="preserve">                        </w:t>
      </w:r>
      <w:proofErr w:type="gramStart"/>
      <w:r w:rsidRPr="00430AA4">
        <w:rPr>
          <w:b/>
          <w:sz w:val="18"/>
          <w:szCs w:val="18"/>
        </w:rPr>
        <w:t>постоянный</w:t>
      </w:r>
      <w:proofErr w:type="gramEnd"/>
      <w:r w:rsidRPr="00430AA4">
        <w:rPr>
          <w:b/>
          <w:sz w:val="18"/>
          <w:szCs w:val="18"/>
        </w:rPr>
        <w:t xml:space="preserve"> - указывается для выключателей постоянного тока</w:t>
      </w:r>
      <w:r w:rsidRPr="00430AA4">
        <w:rPr>
          <w:b/>
        </w:rPr>
        <w:t xml:space="preserve"> </w:t>
      </w:r>
    </w:p>
    <w:p w:rsidR="00430AA4" w:rsidRPr="00430AA4" w:rsidRDefault="00430AA4">
      <w:pPr>
        <w:rPr>
          <w:b/>
        </w:rPr>
      </w:pPr>
      <w:r w:rsidRPr="00430AA4">
        <w:rPr>
          <w:b/>
        </w:rPr>
        <w:t>Х</w:t>
      </w:r>
      <w:r w:rsidRPr="00430AA4">
        <w:rPr>
          <w:b/>
          <w:vertAlign w:val="subscript"/>
        </w:rPr>
        <w:t>10</w:t>
      </w:r>
      <w:r w:rsidRPr="00430AA4">
        <w:rPr>
          <w:b/>
        </w:rPr>
        <w:t xml:space="preserve"> ...А</w:t>
      </w:r>
      <w:r>
        <w:rPr>
          <w:b/>
        </w:rPr>
        <w:t xml:space="preserve"> </w:t>
      </w:r>
      <w:r w:rsidRPr="00430AA4">
        <w:rPr>
          <w:b/>
        </w:rPr>
        <w:t xml:space="preserve"> — Номинальный ток </w:t>
      </w:r>
      <w:proofErr w:type="spellStart"/>
      <w:r w:rsidRPr="00430AA4">
        <w:rPr>
          <w:b/>
        </w:rPr>
        <w:t>расцепителей</w:t>
      </w:r>
      <w:proofErr w:type="spellEnd"/>
      <w:r w:rsidRPr="00430AA4">
        <w:rPr>
          <w:b/>
        </w:rPr>
        <w:t xml:space="preserve"> </w:t>
      </w:r>
    </w:p>
    <w:p w:rsidR="00430AA4" w:rsidRPr="00430AA4" w:rsidRDefault="00430AA4">
      <w:pPr>
        <w:rPr>
          <w:b/>
        </w:rPr>
      </w:pPr>
      <w:r w:rsidRPr="00430AA4">
        <w:rPr>
          <w:b/>
        </w:rPr>
        <w:t>Х</w:t>
      </w:r>
      <w:r w:rsidRPr="00430AA4">
        <w:rPr>
          <w:b/>
          <w:vertAlign w:val="subscript"/>
        </w:rPr>
        <w:t>11</w:t>
      </w:r>
      <w:r w:rsidRPr="00430AA4">
        <w:rPr>
          <w:b/>
        </w:rPr>
        <w:t xml:space="preserve"> ...IH — </w:t>
      </w:r>
      <w:proofErr w:type="spellStart"/>
      <w:r w:rsidRPr="00430AA4">
        <w:rPr>
          <w:b/>
        </w:rPr>
        <w:t>Уставка</w:t>
      </w:r>
      <w:proofErr w:type="spellEnd"/>
      <w:r w:rsidRPr="00430AA4">
        <w:rPr>
          <w:b/>
        </w:rPr>
        <w:t xml:space="preserve"> по току срабатывания </w:t>
      </w:r>
      <w:proofErr w:type="gramStart"/>
      <w:r w:rsidRPr="00430AA4">
        <w:rPr>
          <w:b/>
        </w:rPr>
        <w:t>максимальных</w:t>
      </w:r>
      <w:proofErr w:type="gramEnd"/>
      <w:r w:rsidRPr="00430AA4">
        <w:rPr>
          <w:b/>
        </w:rPr>
        <w:t xml:space="preserve"> </w:t>
      </w:r>
      <w:proofErr w:type="spellStart"/>
      <w:r w:rsidRPr="00430AA4">
        <w:rPr>
          <w:b/>
        </w:rPr>
        <w:t>расцепителей</w:t>
      </w:r>
      <w:proofErr w:type="spellEnd"/>
      <w:r w:rsidRPr="00430AA4">
        <w:rPr>
          <w:b/>
        </w:rPr>
        <w:t xml:space="preserve"> </w:t>
      </w:r>
    </w:p>
    <w:p w:rsidR="00E64F5C" w:rsidRPr="00430AA4" w:rsidRDefault="00430AA4">
      <w:pPr>
        <w:rPr>
          <w:b/>
        </w:rPr>
      </w:pPr>
      <w:r w:rsidRPr="00430AA4">
        <w:rPr>
          <w:b/>
        </w:rPr>
        <w:t>Х</w:t>
      </w:r>
      <w:r w:rsidRPr="00430AA4">
        <w:rPr>
          <w:b/>
          <w:vertAlign w:val="subscript"/>
        </w:rPr>
        <w:t>12</w:t>
      </w:r>
      <w:r w:rsidRPr="00430AA4">
        <w:rPr>
          <w:b/>
        </w:rPr>
        <w:t>Х</w:t>
      </w:r>
      <w:r w:rsidRPr="00430AA4">
        <w:rPr>
          <w:b/>
          <w:vertAlign w:val="subscript"/>
        </w:rPr>
        <w:t>13</w:t>
      </w:r>
      <w:r w:rsidRPr="00430AA4">
        <w:rPr>
          <w:b/>
        </w:rPr>
        <w:t xml:space="preserve"> </w:t>
      </w:r>
      <w:r>
        <w:rPr>
          <w:b/>
        </w:rPr>
        <w:t xml:space="preserve">    </w:t>
      </w:r>
      <w:r w:rsidRPr="00430AA4">
        <w:rPr>
          <w:b/>
        </w:rPr>
        <w:t>— Защищенное исполнение: IP54 (с сальниками) IP54 (с кабельными вводами)</w:t>
      </w:r>
    </w:p>
    <w:sectPr w:rsidR="00E64F5C" w:rsidRPr="00430AA4" w:rsidSect="00430A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30AA4"/>
    <w:rsid w:val="00430AA4"/>
    <w:rsid w:val="00E64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</dc:creator>
  <cp:keywords/>
  <dc:description/>
  <cp:lastModifiedBy>Фрол</cp:lastModifiedBy>
  <cp:revision>2</cp:revision>
  <dcterms:created xsi:type="dcterms:W3CDTF">2016-10-26T08:05:00Z</dcterms:created>
  <dcterms:modified xsi:type="dcterms:W3CDTF">2016-10-26T08:12:00Z</dcterms:modified>
</cp:coreProperties>
</file>