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046" w:rsidRDefault="004316FD" w:rsidP="00005046">
      <w:pPr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4316FD">
        <w:rPr>
          <w:rFonts w:ascii="Arial" w:hAnsi="Arial" w:cs="Arial"/>
          <w:b/>
          <w:bCs/>
          <w:color w:val="000000"/>
          <w:sz w:val="32"/>
          <w:szCs w:val="32"/>
        </w:rPr>
        <w:t>Контакторы электромагнитные серии КМ2000</w:t>
      </w:r>
    </w:p>
    <w:p w:rsidR="008824DE" w:rsidRDefault="008824DE" w:rsidP="00005046">
      <w:pPr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4316FD" w:rsidRPr="00005046" w:rsidRDefault="00005046" w:rsidP="00005046">
      <w:pPr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Общие сведения</w:t>
      </w:r>
    </w:p>
    <w:p w:rsidR="004316FD" w:rsidRPr="004316FD" w:rsidRDefault="004316FD" w:rsidP="004316FD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4316FD">
        <w:rPr>
          <w:rFonts w:ascii="Arial" w:eastAsia="Times New Roman" w:hAnsi="Arial" w:cs="Arial"/>
          <w:color w:val="000000"/>
          <w:sz w:val="21"/>
          <w:szCs w:val="21"/>
        </w:rPr>
        <w:t>Контакторы электромагнитные серии КМ2000 предназначены для коммутации элек</w:t>
      </w:r>
      <w:r w:rsidRPr="004316FD">
        <w:rPr>
          <w:rFonts w:ascii="Arial" w:eastAsia="Times New Roman" w:hAnsi="Arial" w:cs="Arial"/>
          <w:color w:val="000000"/>
          <w:sz w:val="21"/>
          <w:szCs w:val="21"/>
        </w:rPr>
        <w:softHyphen/>
        <w:t>трических цепей постоянного и переменного тока и изготавливаются:</w:t>
      </w:r>
    </w:p>
    <w:p w:rsidR="004316FD" w:rsidRPr="004316FD" w:rsidRDefault="004316FD" w:rsidP="004316F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4316FD">
        <w:rPr>
          <w:rFonts w:ascii="Arial" w:eastAsia="Times New Roman" w:hAnsi="Arial" w:cs="Arial"/>
          <w:b/>
          <w:bCs/>
          <w:color w:val="000000"/>
          <w:sz w:val="21"/>
        </w:rPr>
        <w:t>исполнения М</w:t>
      </w:r>
      <w:r w:rsidRPr="004316FD">
        <w:rPr>
          <w:rFonts w:ascii="Arial" w:eastAsia="Times New Roman" w:hAnsi="Arial" w:cs="Arial"/>
          <w:color w:val="000000"/>
          <w:sz w:val="21"/>
          <w:szCs w:val="21"/>
        </w:rPr>
        <w:t> — в электроустановках обще</w:t>
      </w:r>
      <w:r w:rsidRPr="004316FD">
        <w:rPr>
          <w:rFonts w:ascii="Arial" w:eastAsia="Times New Roman" w:hAnsi="Arial" w:cs="Arial"/>
          <w:color w:val="000000"/>
          <w:sz w:val="21"/>
          <w:szCs w:val="21"/>
        </w:rPr>
        <w:softHyphen/>
        <w:t>го назначения в районах с умеренно-холодным морским климатом;</w:t>
      </w:r>
    </w:p>
    <w:p w:rsidR="004316FD" w:rsidRPr="004316FD" w:rsidRDefault="004316FD" w:rsidP="004316F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4316FD">
        <w:rPr>
          <w:rFonts w:ascii="Arial" w:eastAsia="Times New Roman" w:hAnsi="Arial" w:cs="Arial"/>
          <w:b/>
          <w:bCs/>
          <w:color w:val="000000"/>
          <w:sz w:val="21"/>
        </w:rPr>
        <w:t>исполнения ОМ</w:t>
      </w:r>
      <w:r w:rsidRPr="004316FD">
        <w:rPr>
          <w:rFonts w:ascii="Arial" w:eastAsia="Times New Roman" w:hAnsi="Arial" w:cs="Arial"/>
          <w:color w:val="000000"/>
          <w:sz w:val="21"/>
          <w:szCs w:val="21"/>
        </w:rPr>
        <w:t> — в электроустановках общего назначения в районах как с умеренно- холодным, так и с тропическим морским кли</w:t>
      </w:r>
      <w:r w:rsidRPr="004316FD">
        <w:rPr>
          <w:rFonts w:ascii="Arial" w:eastAsia="Times New Roman" w:hAnsi="Arial" w:cs="Arial"/>
          <w:color w:val="000000"/>
          <w:sz w:val="21"/>
          <w:szCs w:val="21"/>
        </w:rPr>
        <w:softHyphen/>
        <w:t>матом, в том числе для судов неограниченного района плавания.</w:t>
      </w:r>
    </w:p>
    <w:p w:rsidR="004316FD" w:rsidRDefault="00005046" w:rsidP="00005046">
      <w:pPr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Структура условного обозначения</w:t>
      </w:r>
    </w:p>
    <w:p w:rsidR="00005046" w:rsidRDefault="00005046" w:rsidP="00005046">
      <w:pPr>
        <w:pStyle w:val="a3"/>
        <w:spacing w:before="0" w:beforeAutospacing="0" w:after="0" w:afterAutospacing="0" w:line="300" w:lineRule="atLeast"/>
        <w:ind w:firstLine="225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КМ</w:t>
      </w:r>
      <w:proofErr w:type="gramStart"/>
      <w:r>
        <w:rPr>
          <w:rStyle w:val="a4"/>
          <w:rFonts w:ascii="Arial" w:hAnsi="Arial" w:cs="Arial"/>
          <w:color w:val="000000"/>
          <w:sz w:val="21"/>
          <w:szCs w:val="21"/>
        </w:rPr>
        <w:t>2</w:t>
      </w:r>
      <w:proofErr w:type="gramEnd"/>
      <w:r>
        <w:rPr>
          <w:rFonts w:ascii="Arial" w:hAnsi="Arial" w:cs="Arial"/>
          <w:color w:val="000000"/>
          <w:sz w:val="21"/>
          <w:szCs w:val="21"/>
        </w:rPr>
        <w:t> — серия;</w:t>
      </w:r>
    </w:p>
    <w:p w:rsidR="00005046" w:rsidRDefault="00005046" w:rsidP="00005046">
      <w:pPr>
        <w:pStyle w:val="a3"/>
        <w:spacing w:before="0" w:beforeAutospacing="0" w:after="0" w:afterAutospacing="0" w:line="300" w:lineRule="atLeast"/>
        <w:ind w:firstLine="225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X</w:t>
      </w:r>
      <w:r>
        <w:rPr>
          <w:rStyle w:val="a4"/>
          <w:rFonts w:ascii="Arial" w:hAnsi="Arial" w:cs="Arial"/>
          <w:color w:val="000000"/>
          <w:sz w:val="21"/>
          <w:szCs w:val="21"/>
          <w:vertAlign w:val="subscript"/>
        </w:rPr>
        <w:t>1</w:t>
      </w:r>
      <w:r>
        <w:rPr>
          <w:rFonts w:ascii="Arial" w:hAnsi="Arial" w:cs="Arial"/>
          <w:color w:val="000000"/>
          <w:sz w:val="21"/>
          <w:szCs w:val="21"/>
        </w:rPr>
        <w:t> — исполнение по количеству и сочетанию главных контактов:</w:t>
      </w:r>
      <w:r>
        <w:rPr>
          <w:rStyle w:val="apple-converted-space"/>
          <w:rFonts w:ascii="Arial" w:hAnsi="Arial" w:cs="Arial"/>
          <w:i/>
          <w:iCs/>
          <w:color w:val="000000"/>
          <w:sz w:val="21"/>
          <w:szCs w:val="21"/>
        </w:rPr>
        <w:t> </w:t>
      </w:r>
      <w:r>
        <w:rPr>
          <w:rStyle w:val="a5"/>
          <w:rFonts w:ascii="Arial" w:hAnsi="Arial" w:cs="Arial"/>
          <w:color w:val="000000"/>
          <w:sz w:val="21"/>
          <w:szCs w:val="21"/>
        </w:rPr>
        <w:t>1 — 1з; 2 — 2з; 3 — 3з; 4 — 1р; 5 — 1з + 1р; 6 — 2з + 1р; 7 — 2з + 2р;</w:t>
      </w:r>
    </w:p>
    <w:p w:rsidR="00005046" w:rsidRDefault="00005046" w:rsidP="00005046">
      <w:pPr>
        <w:pStyle w:val="a3"/>
        <w:spacing w:before="0" w:beforeAutospacing="0" w:after="0" w:afterAutospacing="0" w:line="300" w:lineRule="atLeast"/>
        <w:ind w:firstLine="225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Х</w:t>
      </w:r>
      <w:proofErr w:type="gramStart"/>
      <w:r>
        <w:rPr>
          <w:rStyle w:val="a4"/>
          <w:rFonts w:ascii="Arial" w:hAnsi="Arial" w:cs="Arial"/>
          <w:color w:val="000000"/>
          <w:sz w:val="21"/>
          <w:szCs w:val="21"/>
          <w:vertAlign w:val="subscript"/>
        </w:rPr>
        <w:t>2</w:t>
      </w:r>
      <w:proofErr w:type="gramEnd"/>
      <w:r>
        <w:rPr>
          <w:rFonts w:ascii="Arial" w:hAnsi="Arial" w:cs="Arial"/>
          <w:color w:val="000000"/>
          <w:sz w:val="21"/>
          <w:szCs w:val="21"/>
        </w:rPr>
        <w:t> — исполнение по роду тока главной цепи:</w:t>
      </w:r>
      <w:r>
        <w:rPr>
          <w:rStyle w:val="apple-converted-space"/>
          <w:rFonts w:ascii="Arial" w:hAnsi="Arial" w:cs="Arial"/>
          <w:i/>
          <w:iCs/>
          <w:color w:val="000000"/>
          <w:sz w:val="21"/>
          <w:szCs w:val="21"/>
        </w:rPr>
        <w:t> </w:t>
      </w:r>
      <w:r>
        <w:rPr>
          <w:rStyle w:val="a5"/>
          <w:rFonts w:ascii="Arial" w:hAnsi="Arial" w:cs="Arial"/>
          <w:color w:val="000000"/>
          <w:sz w:val="21"/>
          <w:szCs w:val="21"/>
        </w:rPr>
        <w:t>чётная — постоянный ток, нечётная — перемен</w:t>
      </w:r>
      <w:r>
        <w:rPr>
          <w:rStyle w:val="a5"/>
          <w:rFonts w:ascii="Arial" w:hAnsi="Arial" w:cs="Arial"/>
          <w:color w:val="000000"/>
          <w:sz w:val="21"/>
          <w:szCs w:val="21"/>
        </w:rPr>
        <w:softHyphen/>
        <w:t>ный ток (табл.1);</w:t>
      </w:r>
    </w:p>
    <w:p w:rsidR="00005046" w:rsidRDefault="00005046" w:rsidP="00005046">
      <w:pPr>
        <w:pStyle w:val="a3"/>
        <w:spacing w:before="0" w:beforeAutospacing="0" w:after="0" w:afterAutospacing="0" w:line="300" w:lineRule="atLeast"/>
        <w:ind w:firstLine="225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Х</w:t>
      </w:r>
      <w:r>
        <w:rPr>
          <w:rStyle w:val="a4"/>
          <w:rFonts w:ascii="Arial" w:hAnsi="Arial" w:cs="Arial"/>
          <w:color w:val="000000"/>
          <w:sz w:val="21"/>
          <w:szCs w:val="21"/>
          <w:vertAlign w:val="subscript"/>
        </w:rPr>
        <w:t>3</w:t>
      </w:r>
      <w:r>
        <w:rPr>
          <w:rStyle w:val="apple-converted-space"/>
          <w:rFonts w:ascii="Arial" w:hAnsi="Arial" w:cs="Arial"/>
          <w:b/>
          <w:bCs/>
          <w:color w:val="000000"/>
          <w:sz w:val="21"/>
          <w:szCs w:val="21"/>
          <w:vertAlign w:val="subscript"/>
        </w:rPr>
        <w:t> </w:t>
      </w:r>
      <w:r>
        <w:rPr>
          <w:rFonts w:ascii="Arial" w:hAnsi="Arial" w:cs="Arial"/>
          <w:color w:val="000000"/>
          <w:sz w:val="21"/>
          <w:szCs w:val="21"/>
        </w:rPr>
        <w:t>— номинальный ток главной цепи:</w:t>
      </w:r>
      <w:r>
        <w:rPr>
          <w:rStyle w:val="apple-converted-space"/>
          <w:rFonts w:ascii="Arial" w:hAnsi="Arial" w:cs="Arial"/>
          <w:i/>
          <w:iCs/>
          <w:color w:val="000000"/>
          <w:sz w:val="21"/>
          <w:szCs w:val="21"/>
        </w:rPr>
        <w:t> </w:t>
      </w:r>
      <w:r>
        <w:rPr>
          <w:rStyle w:val="a5"/>
          <w:rFonts w:ascii="Arial" w:hAnsi="Arial" w:cs="Arial"/>
          <w:color w:val="000000"/>
          <w:sz w:val="21"/>
          <w:szCs w:val="21"/>
        </w:rPr>
        <w:t>1 — 25</w:t>
      </w:r>
      <w:proofErr w:type="gramStart"/>
      <w:r>
        <w:rPr>
          <w:rStyle w:val="a5"/>
          <w:rFonts w:ascii="Arial" w:hAnsi="Arial" w:cs="Arial"/>
          <w:color w:val="000000"/>
          <w:sz w:val="21"/>
          <w:szCs w:val="21"/>
        </w:rPr>
        <w:t xml:space="preserve"> А</w:t>
      </w:r>
      <w:proofErr w:type="gramEnd"/>
      <w:r>
        <w:rPr>
          <w:rStyle w:val="a5"/>
          <w:rFonts w:ascii="Arial" w:hAnsi="Arial" w:cs="Arial"/>
          <w:color w:val="000000"/>
          <w:sz w:val="21"/>
          <w:szCs w:val="21"/>
        </w:rPr>
        <w:t>, 2 — 50 А, 3 — 100 А, 4 — 150 А, 5 — 300 А (переменного тока) или 350 А (постоянного тока), 6 — 600 А;</w:t>
      </w:r>
    </w:p>
    <w:p w:rsidR="00005046" w:rsidRDefault="00005046" w:rsidP="00005046">
      <w:pPr>
        <w:pStyle w:val="a3"/>
        <w:spacing w:before="0" w:beforeAutospacing="0" w:after="0" w:afterAutospacing="0" w:line="300" w:lineRule="atLeast"/>
        <w:ind w:firstLine="225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Х</w:t>
      </w:r>
      <w:proofErr w:type="gramStart"/>
      <w:r>
        <w:rPr>
          <w:rStyle w:val="a4"/>
          <w:rFonts w:ascii="Arial" w:hAnsi="Arial" w:cs="Arial"/>
          <w:color w:val="000000"/>
          <w:sz w:val="21"/>
          <w:szCs w:val="21"/>
          <w:vertAlign w:val="subscript"/>
        </w:rPr>
        <w:t>4</w:t>
      </w:r>
      <w:proofErr w:type="gramEnd"/>
      <w:r>
        <w:rPr>
          <w:rFonts w:ascii="Arial" w:hAnsi="Arial" w:cs="Arial"/>
          <w:color w:val="000000"/>
          <w:sz w:val="21"/>
          <w:szCs w:val="21"/>
        </w:rPr>
        <w:t> — исполнение по количеству и сочетанию вспомогательных контактов (табл.2);</w:t>
      </w:r>
    </w:p>
    <w:p w:rsidR="00005046" w:rsidRDefault="00005046" w:rsidP="00005046">
      <w:pPr>
        <w:pStyle w:val="a3"/>
        <w:spacing w:before="0" w:beforeAutospacing="0" w:after="0" w:afterAutospacing="0" w:line="300" w:lineRule="atLeast"/>
        <w:ind w:firstLine="225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Х</w:t>
      </w:r>
      <w:r>
        <w:rPr>
          <w:rStyle w:val="a4"/>
          <w:rFonts w:ascii="Arial" w:hAnsi="Arial" w:cs="Arial"/>
          <w:color w:val="000000"/>
          <w:sz w:val="21"/>
          <w:szCs w:val="21"/>
          <w:vertAlign w:val="subscript"/>
        </w:rPr>
        <w:t>5</w:t>
      </w:r>
      <w:r>
        <w:rPr>
          <w:rFonts w:ascii="Arial" w:hAnsi="Arial" w:cs="Arial"/>
          <w:color w:val="000000"/>
          <w:sz w:val="21"/>
          <w:szCs w:val="21"/>
        </w:rPr>
        <w:t> — климатическое исполнение и категория размещения:</w:t>
      </w:r>
      <w:r>
        <w:rPr>
          <w:rStyle w:val="apple-converted-space"/>
          <w:rFonts w:ascii="Arial" w:hAnsi="Arial" w:cs="Arial"/>
          <w:i/>
          <w:iCs/>
          <w:color w:val="000000"/>
          <w:sz w:val="21"/>
          <w:szCs w:val="21"/>
        </w:rPr>
        <w:t> </w:t>
      </w:r>
      <w:r>
        <w:rPr>
          <w:rStyle w:val="a5"/>
          <w:rFonts w:ascii="Arial" w:hAnsi="Arial" w:cs="Arial"/>
          <w:color w:val="000000"/>
          <w:sz w:val="21"/>
          <w:szCs w:val="21"/>
        </w:rPr>
        <w:t>М</w:t>
      </w:r>
      <w:proofErr w:type="gramStart"/>
      <w:r>
        <w:rPr>
          <w:rStyle w:val="a5"/>
          <w:rFonts w:ascii="Arial" w:hAnsi="Arial" w:cs="Arial"/>
          <w:color w:val="000000"/>
          <w:sz w:val="21"/>
          <w:szCs w:val="21"/>
        </w:rPr>
        <w:t>4</w:t>
      </w:r>
      <w:proofErr w:type="gramEnd"/>
      <w:r>
        <w:rPr>
          <w:rStyle w:val="a5"/>
          <w:rFonts w:ascii="Arial" w:hAnsi="Arial" w:cs="Arial"/>
          <w:color w:val="000000"/>
          <w:sz w:val="21"/>
          <w:szCs w:val="21"/>
        </w:rPr>
        <w:t xml:space="preserve"> или ОМ4.</w:t>
      </w:r>
    </w:p>
    <w:p w:rsidR="00005046" w:rsidRDefault="00005046" w:rsidP="00005046">
      <w:pPr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005046" w:rsidRDefault="00005046" w:rsidP="00005046">
      <w:pPr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Условия эксплуатации</w:t>
      </w:r>
    </w:p>
    <w:p w:rsidR="00005046" w:rsidRPr="00005046" w:rsidRDefault="00005046" w:rsidP="0000504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005046">
        <w:rPr>
          <w:rFonts w:ascii="Arial" w:eastAsia="Times New Roman" w:hAnsi="Arial" w:cs="Arial"/>
          <w:b/>
          <w:bCs/>
          <w:color w:val="000000"/>
          <w:sz w:val="21"/>
        </w:rPr>
        <w:t>Температура окружающего воздуха </w:t>
      </w:r>
      <w:r w:rsidRPr="00005046">
        <w:rPr>
          <w:rFonts w:ascii="Arial" w:eastAsia="Times New Roman" w:hAnsi="Arial" w:cs="Arial"/>
          <w:color w:val="000000"/>
          <w:sz w:val="21"/>
          <w:szCs w:val="21"/>
        </w:rPr>
        <w:t>от минус 40 до плюс 50</w:t>
      </w:r>
      <w:proofErr w:type="gramStart"/>
      <w:r w:rsidRPr="00005046">
        <w:rPr>
          <w:rFonts w:ascii="Arial" w:eastAsia="Times New Roman" w:hAnsi="Arial" w:cs="Arial"/>
          <w:color w:val="000000"/>
          <w:sz w:val="21"/>
          <w:szCs w:val="21"/>
        </w:rPr>
        <w:t xml:space="preserve"> °С</w:t>
      </w:r>
      <w:proofErr w:type="gramEnd"/>
      <w:r w:rsidRPr="00005046">
        <w:rPr>
          <w:rFonts w:ascii="Arial" w:eastAsia="Times New Roman" w:hAnsi="Arial" w:cs="Arial"/>
          <w:color w:val="000000"/>
          <w:sz w:val="21"/>
          <w:szCs w:val="21"/>
        </w:rPr>
        <w:t> - для исполнения М4; от минус 40 до 55 °С - для исполнения ОМ4; допускается работа при температуре 70 °С в течение 2 часов (не более 5 раз в течении года);</w:t>
      </w:r>
    </w:p>
    <w:p w:rsidR="00005046" w:rsidRPr="00005046" w:rsidRDefault="00005046" w:rsidP="0000504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005046">
        <w:rPr>
          <w:rFonts w:ascii="Arial" w:eastAsia="Times New Roman" w:hAnsi="Arial" w:cs="Arial"/>
          <w:b/>
          <w:bCs/>
          <w:color w:val="000000"/>
          <w:sz w:val="21"/>
        </w:rPr>
        <w:t>относительная влажность </w:t>
      </w:r>
      <w:r w:rsidRPr="00005046">
        <w:rPr>
          <w:rFonts w:ascii="Arial" w:eastAsia="Times New Roman" w:hAnsi="Arial" w:cs="Arial"/>
          <w:color w:val="000000"/>
          <w:sz w:val="21"/>
          <w:szCs w:val="21"/>
        </w:rPr>
        <w:t>(без конденсации влаги) не более 98% при температуре до 25</w:t>
      </w:r>
      <w:proofErr w:type="gramStart"/>
      <w:r w:rsidRPr="00005046">
        <w:rPr>
          <w:rFonts w:ascii="Arial" w:eastAsia="Times New Roman" w:hAnsi="Arial" w:cs="Arial"/>
          <w:color w:val="000000"/>
          <w:sz w:val="21"/>
          <w:szCs w:val="21"/>
        </w:rPr>
        <w:t xml:space="preserve"> °С</w:t>
      </w:r>
      <w:proofErr w:type="gramEnd"/>
      <w:r w:rsidRPr="00005046">
        <w:rPr>
          <w:rFonts w:ascii="Arial" w:eastAsia="Times New Roman" w:hAnsi="Arial" w:cs="Arial"/>
          <w:color w:val="000000"/>
          <w:sz w:val="21"/>
          <w:szCs w:val="21"/>
        </w:rPr>
        <w:t> - для исполнения М4; при температуре до 35 °С - для исполнения ОМ4;</w:t>
      </w:r>
    </w:p>
    <w:p w:rsidR="00005046" w:rsidRPr="00005046" w:rsidRDefault="00005046" w:rsidP="0000504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005046">
        <w:rPr>
          <w:rFonts w:ascii="Arial" w:eastAsia="Times New Roman" w:hAnsi="Arial" w:cs="Arial"/>
          <w:b/>
          <w:bCs/>
          <w:color w:val="000000"/>
          <w:sz w:val="21"/>
        </w:rPr>
        <w:t>окружающая среда </w:t>
      </w:r>
      <w:r w:rsidRPr="00005046">
        <w:rPr>
          <w:rFonts w:ascii="Arial" w:eastAsia="Times New Roman" w:hAnsi="Arial" w:cs="Arial"/>
          <w:color w:val="000000"/>
          <w:sz w:val="21"/>
          <w:szCs w:val="21"/>
        </w:rPr>
        <w:t>невзрывоопасная, не содержащая токопроводящей, абразивной и другой пыли, снижающей параметры контактора, а также агрессивных газов и паров, разрушающих металлы и изоляцию;</w:t>
      </w:r>
    </w:p>
    <w:p w:rsidR="00005046" w:rsidRPr="00005046" w:rsidRDefault="00005046" w:rsidP="0000504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005046">
        <w:rPr>
          <w:rFonts w:ascii="Arial" w:eastAsia="Times New Roman" w:hAnsi="Arial" w:cs="Arial"/>
          <w:b/>
          <w:bCs/>
          <w:color w:val="000000"/>
          <w:sz w:val="21"/>
        </w:rPr>
        <w:t>рабочее положение — </w:t>
      </w:r>
      <w:r w:rsidRPr="00005046">
        <w:rPr>
          <w:rFonts w:ascii="Arial" w:eastAsia="Times New Roman" w:hAnsi="Arial" w:cs="Arial"/>
          <w:color w:val="000000"/>
          <w:sz w:val="21"/>
          <w:szCs w:val="21"/>
        </w:rPr>
        <w:t xml:space="preserve">вертикальное, </w:t>
      </w:r>
      <w:proofErr w:type="spellStart"/>
      <w:r w:rsidRPr="00005046">
        <w:rPr>
          <w:rFonts w:ascii="Arial" w:eastAsia="Times New Roman" w:hAnsi="Arial" w:cs="Arial"/>
          <w:color w:val="000000"/>
          <w:sz w:val="21"/>
          <w:szCs w:val="21"/>
        </w:rPr>
        <w:t>дугогасительными</w:t>
      </w:r>
      <w:proofErr w:type="spellEnd"/>
      <w:r w:rsidRPr="00005046">
        <w:rPr>
          <w:rFonts w:ascii="Arial" w:eastAsia="Times New Roman" w:hAnsi="Arial" w:cs="Arial"/>
          <w:color w:val="000000"/>
          <w:sz w:val="21"/>
          <w:szCs w:val="21"/>
        </w:rPr>
        <w:t xml:space="preserve"> камерами вверх; допустимое от</w:t>
      </w:r>
      <w:r w:rsidRPr="00005046">
        <w:rPr>
          <w:rFonts w:ascii="Arial" w:eastAsia="Times New Roman" w:hAnsi="Arial" w:cs="Arial"/>
          <w:color w:val="000000"/>
          <w:sz w:val="21"/>
          <w:szCs w:val="21"/>
        </w:rPr>
        <w:softHyphen/>
        <w:t>клонение от рабочего положения в любую сторону до 5°.</w:t>
      </w:r>
    </w:p>
    <w:p w:rsidR="00005046" w:rsidRPr="00005046" w:rsidRDefault="00005046" w:rsidP="00005046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005046">
        <w:rPr>
          <w:rFonts w:ascii="Arial" w:eastAsia="Times New Roman" w:hAnsi="Arial" w:cs="Arial"/>
          <w:color w:val="000000"/>
          <w:sz w:val="21"/>
          <w:szCs w:val="21"/>
        </w:rPr>
        <w:t>Степень защиты контакторов IP00 по ГОСТ 14254-96.</w:t>
      </w:r>
    </w:p>
    <w:p w:rsidR="00005046" w:rsidRPr="00005046" w:rsidRDefault="00005046" w:rsidP="00005046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005046">
        <w:rPr>
          <w:rFonts w:ascii="Arial" w:eastAsia="Times New Roman" w:hAnsi="Arial" w:cs="Arial"/>
          <w:color w:val="000000"/>
          <w:sz w:val="21"/>
          <w:szCs w:val="21"/>
        </w:rPr>
        <w:t>По способу защиты человека от поражения электрическим током контакторы относятся к классу 0 по ГОСТ 12.2.007.0-75.</w:t>
      </w:r>
    </w:p>
    <w:p w:rsidR="00005046" w:rsidRPr="00005046" w:rsidRDefault="00005046" w:rsidP="00005046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005046">
        <w:rPr>
          <w:rFonts w:ascii="Arial" w:eastAsia="Times New Roman" w:hAnsi="Arial" w:cs="Arial"/>
          <w:color w:val="000000"/>
          <w:sz w:val="21"/>
          <w:szCs w:val="21"/>
        </w:rPr>
        <w:t>Требования техники безопасности по ГОСТ 12.2.007.0-75 и ГОСТ 12.2.007.6-93. Контакторы изготавливаются в соответствии с требованиями ТУ 16-644.012-86 для поста</w:t>
      </w:r>
      <w:r w:rsidRPr="00005046">
        <w:rPr>
          <w:rFonts w:ascii="Arial" w:eastAsia="Times New Roman" w:hAnsi="Arial" w:cs="Arial"/>
          <w:color w:val="000000"/>
          <w:sz w:val="21"/>
          <w:szCs w:val="21"/>
        </w:rPr>
        <w:softHyphen/>
        <w:t>вок внутри России и поставок на экспорт.</w:t>
      </w:r>
    </w:p>
    <w:p w:rsidR="00005046" w:rsidRDefault="00005046" w:rsidP="00005046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005046">
        <w:rPr>
          <w:rFonts w:ascii="Arial" w:eastAsia="Times New Roman" w:hAnsi="Arial" w:cs="Arial"/>
          <w:b/>
          <w:bCs/>
          <w:color w:val="000000"/>
          <w:sz w:val="21"/>
        </w:rPr>
        <w:t>Дополнение:</w:t>
      </w:r>
      <w:r w:rsidRPr="00005046">
        <w:rPr>
          <w:rFonts w:ascii="Arial" w:eastAsia="Times New Roman" w:hAnsi="Arial" w:cs="Arial"/>
          <w:color w:val="000000"/>
          <w:sz w:val="21"/>
        </w:rPr>
        <w:t> </w:t>
      </w:r>
      <w:r w:rsidRPr="00005046">
        <w:rPr>
          <w:rFonts w:ascii="Arial" w:eastAsia="Times New Roman" w:hAnsi="Arial" w:cs="Arial"/>
          <w:color w:val="000000"/>
          <w:sz w:val="21"/>
          <w:szCs w:val="21"/>
        </w:rPr>
        <w:t>По специальным заказам изготавливаются контакторы КМ200-</w:t>
      </w:r>
      <w:proofErr w:type="gramStart"/>
      <w:r w:rsidRPr="00005046">
        <w:rPr>
          <w:rFonts w:ascii="Arial" w:eastAsia="Times New Roman" w:hAnsi="Arial" w:cs="Arial"/>
          <w:color w:val="000000"/>
          <w:sz w:val="21"/>
          <w:szCs w:val="21"/>
        </w:rPr>
        <w:t>Д(</w:t>
      </w:r>
      <w:proofErr w:type="gramEnd"/>
      <w:r w:rsidRPr="00005046">
        <w:rPr>
          <w:rFonts w:ascii="Arial" w:eastAsia="Times New Roman" w:hAnsi="Arial" w:cs="Arial"/>
          <w:color w:val="000000"/>
          <w:sz w:val="21"/>
          <w:szCs w:val="21"/>
        </w:rPr>
        <w:t>К), которые выпускаются в соответствии с требованиями ТУ 16-644.019-87</w:t>
      </w:r>
    </w:p>
    <w:p w:rsidR="008824DE" w:rsidRDefault="008824DE" w:rsidP="00005046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</w:p>
    <w:p w:rsidR="008824DE" w:rsidRDefault="008824DE" w:rsidP="00005046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</w:p>
    <w:p w:rsidR="008824DE" w:rsidRDefault="008824DE" w:rsidP="00005046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</w:p>
    <w:p w:rsidR="008824DE" w:rsidRDefault="008824DE" w:rsidP="00005046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</w:p>
    <w:p w:rsidR="008824DE" w:rsidRPr="00005046" w:rsidRDefault="008824DE" w:rsidP="00005046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</w:p>
    <w:p w:rsidR="00005046" w:rsidRDefault="00005046" w:rsidP="00005046">
      <w:pPr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Основные технические данные</w:t>
      </w: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</w:rPr>
        <w:t>Таблица 1 — Основные параметры главной цепи контактора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935"/>
        <w:gridCol w:w="1185"/>
        <w:gridCol w:w="2144"/>
        <w:gridCol w:w="1920"/>
        <w:gridCol w:w="2670"/>
      </w:tblGrid>
      <w:tr w:rsidR="008824DE" w:rsidRPr="008824DE" w:rsidTr="008824DE">
        <w:trPr>
          <w:tblCellSpacing w:w="0" w:type="dxa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Род тока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Х</w:t>
            </w: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  <w:vertAlign w:val="subscript"/>
              </w:rPr>
              <w:t>3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   Номинальное     на</w:t>
            </w: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softHyphen/>
              <w:t xml:space="preserve">пряжение, </w:t>
            </w:r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В</w:t>
            </w:r>
            <w:proofErr w:type="gramEnd"/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Частота тока, </w:t>
            </w:r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Гц</w:t>
            </w:r>
            <w:proofErr w:type="gramEnd"/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Номинальный ток, А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Постоянный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2; 4; 6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24-320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25; 50; 100; 150; 350; 600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Переменный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1; 3; 5; 7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127-380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50; 400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25; 50; 100; 150; 350; 600</w:t>
            </w: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  <w:vertAlign w:val="superscript"/>
              </w:rPr>
              <w:t>1)</w:t>
            </w:r>
            <w:proofErr w:type="gramEnd"/>
          </w:p>
        </w:tc>
      </w:tr>
      <w:tr w:rsidR="008824DE" w:rsidRPr="008824DE" w:rsidTr="008824DE">
        <w:trPr>
          <w:tblCellSpacing w:w="0" w:type="dxa"/>
        </w:trPr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9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660</w:t>
            </w: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  <w:vertAlign w:val="superscript"/>
              </w:rPr>
              <w:t>2)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50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25; 50; 100</w:t>
            </w:r>
          </w:p>
        </w:tc>
      </w:tr>
    </w:tbl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  <w:vertAlign w:val="superscript"/>
        </w:rPr>
        <w:t>1)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t>При частоте 400 Гц номинальный рабочий ток не должен превышать 500 А.</w:t>
      </w: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  <w:vertAlign w:val="superscript"/>
        </w:rPr>
        <w:t>2)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t>Допускается эксплуатация при напряжении 690 В.</w:t>
      </w: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</w:rPr>
        <w:t>Таблица 2 — Исполнение по количеству и сочетанию вспомогательных контактов</w:t>
      </w:r>
    </w:p>
    <w:tbl>
      <w:tblPr>
        <w:tblW w:w="964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15"/>
        <w:gridCol w:w="2400"/>
        <w:gridCol w:w="2415"/>
        <w:gridCol w:w="2415"/>
      </w:tblGrid>
      <w:tr w:rsidR="008824DE" w:rsidRPr="008824DE" w:rsidTr="008824DE">
        <w:trPr>
          <w:tblCellSpacing w:w="0" w:type="dxa"/>
        </w:trPr>
        <w:tc>
          <w:tcPr>
            <w:tcW w:w="24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Х</w:t>
            </w: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  <w:vertAlign w:val="subscript"/>
              </w:rPr>
              <w:t>5</w:t>
            </w:r>
          </w:p>
        </w:tc>
        <w:tc>
          <w:tcPr>
            <w:tcW w:w="723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Исполнение по количеству и сочетанию вспомогательных контактов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перекидных</w:t>
            </w:r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  <w:vertAlign w:val="superscript"/>
              </w:rPr>
              <w:t>1</w:t>
            </w:r>
            <w:proofErr w:type="gram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клиновых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мостиковых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7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8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</w:p>
        </w:tc>
      </w:tr>
      <w:tr w:rsidR="008824DE" w:rsidRPr="008824DE" w:rsidTr="008824DE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9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</w:tr>
      <w:tr w:rsidR="008824DE" w:rsidRPr="008824DE" w:rsidTr="008824DE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10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2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</w:p>
        </w:tc>
      </w:tr>
      <w:tr w:rsidR="008824DE" w:rsidRPr="008824DE" w:rsidTr="008824DE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11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2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</w:tr>
      <w:tr w:rsidR="008824DE" w:rsidRPr="008824DE" w:rsidTr="008824DE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12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, 1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</w:tr>
      <w:tr w:rsidR="008824DE" w:rsidRPr="008824DE" w:rsidTr="008824DE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14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1 3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15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</w:tr>
      <w:tr w:rsidR="008824DE" w:rsidRPr="008824DE" w:rsidTr="008824DE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16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2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</w:p>
        </w:tc>
      </w:tr>
      <w:tr w:rsidR="008824DE" w:rsidRPr="008824DE" w:rsidTr="008824DE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17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2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</w:tr>
      <w:tr w:rsidR="008824DE" w:rsidRPr="008824DE" w:rsidTr="008824DE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18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, 1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</w:tr>
      <w:tr w:rsidR="008824DE" w:rsidRPr="008824DE" w:rsidTr="008824DE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20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, 1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, 1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</w:tr>
      <w:tr w:rsidR="008824DE" w:rsidRPr="008824DE" w:rsidTr="008824DE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21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, 1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2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</w:p>
        </w:tc>
      </w:tr>
      <w:tr w:rsidR="008824DE" w:rsidRPr="008824DE" w:rsidTr="008824DE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22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, 1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2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</w:tr>
      <w:tr w:rsidR="008824DE" w:rsidRPr="008824DE" w:rsidTr="008824DE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23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2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, 2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</w:p>
        </w:tc>
      </w:tr>
      <w:tr w:rsidR="008824DE" w:rsidRPr="008824DE" w:rsidTr="008824DE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26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2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, 2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</w:tr>
      <w:tr w:rsidR="008824DE" w:rsidRPr="008824DE" w:rsidTr="008824DE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29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2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, 2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2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</w:p>
        </w:tc>
      </w:tr>
      <w:tr w:rsidR="008824DE" w:rsidRPr="008824DE" w:rsidTr="008824DE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32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2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, 2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2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</w:tr>
      <w:tr w:rsidR="008824DE" w:rsidRPr="008824DE" w:rsidTr="008824DE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35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2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, 2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, 1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</w:tr>
      <w:tr w:rsidR="008824DE" w:rsidRPr="008824DE" w:rsidTr="008824DE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40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2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, 2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41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2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, 2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, 1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</w:tr>
      <w:tr w:rsidR="008824DE" w:rsidRPr="008824DE" w:rsidTr="008824DE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42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2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, 2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2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</w:p>
        </w:tc>
      </w:tr>
      <w:tr w:rsidR="008824DE" w:rsidRPr="008824DE" w:rsidTr="008824DE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43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2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, 2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2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</w:tr>
      <w:tr w:rsidR="008824DE" w:rsidRPr="008824DE" w:rsidTr="008824DE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46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2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х</w:t>
            </w:r>
            <w:proofErr w:type="spell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2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х</w:t>
            </w:r>
            <w:proofErr w:type="spell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или 2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х</w:t>
            </w:r>
            <w:proofErr w:type="spell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1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2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х</w:t>
            </w:r>
            <w:proofErr w:type="spell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1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з</w:t>
            </w:r>
            <w:proofErr w:type="spell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, 2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х</w:t>
            </w:r>
            <w:proofErr w:type="spell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1 </w:t>
            </w:r>
            <w:proofErr w:type="spellStart"/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р</w:t>
            </w:r>
            <w:proofErr w:type="spellEnd"/>
            <w:proofErr w:type="gramEnd"/>
          </w:p>
        </w:tc>
      </w:tr>
    </w:tbl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  <w:vertAlign w:val="superscript"/>
        </w:rPr>
        <w:t>  1)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t xml:space="preserve">Перекидные контакты, кроме типа БКМ, используются только для обеспечения </w:t>
      </w:r>
      <w:proofErr w:type="spellStart"/>
      <w:r w:rsidRPr="008824DE">
        <w:rPr>
          <w:rFonts w:ascii="Arial" w:eastAsia="Times New Roman" w:hAnsi="Arial" w:cs="Arial"/>
          <w:color w:val="000000"/>
          <w:sz w:val="21"/>
          <w:szCs w:val="21"/>
        </w:rPr>
        <w:t>удароустойчивости</w:t>
      </w:r>
      <w:proofErr w:type="spellEnd"/>
      <w:r w:rsidRPr="008824DE">
        <w:rPr>
          <w:rFonts w:ascii="Arial" w:eastAsia="Times New Roman" w:hAnsi="Arial" w:cs="Arial"/>
          <w:color w:val="000000"/>
          <w:sz w:val="21"/>
          <w:szCs w:val="21"/>
        </w:rPr>
        <w:t xml:space="preserve"> контактора путем шунтирования внешней схемы управления. Эти контакты не предназначены для включения и отключения электрических цепей под током. При отсутствии перекидных контактов для этой цели должны использоваться удароустойчивые клиновые замыкающие контакты.</w:t>
      </w:r>
    </w:p>
    <w:p w:rsidR="008824DE" w:rsidRDefault="008824DE" w:rsidP="008824DE">
      <w:pPr>
        <w:rPr>
          <w:sz w:val="32"/>
          <w:szCs w:val="32"/>
        </w:rPr>
      </w:pPr>
    </w:p>
    <w:p w:rsidR="00005046" w:rsidRDefault="00005046" w:rsidP="00005046">
      <w:pPr>
        <w:jc w:val="center"/>
        <w:rPr>
          <w:sz w:val="32"/>
          <w:szCs w:val="32"/>
        </w:rPr>
      </w:pPr>
    </w:p>
    <w:p w:rsidR="00005046" w:rsidRDefault="008824DE" w:rsidP="00005046">
      <w:pPr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Основные параметры цепи управления контактора</w:t>
      </w: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</w:rPr>
        <w:t>Таблица 3 — Номинальное напряжение включающей катушки или цепи управления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815"/>
        <w:gridCol w:w="1590"/>
        <w:gridCol w:w="1695"/>
        <w:gridCol w:w="1695"/>
        <w:gridCol w:w="2850"/>
      </w:tblGrid>
      <w:tr w:rsidR="008824DE" w:rsidRPr="008824DE" w:rsidTr="008824DE">
        <w:trPr>
          <w:tblCellSpacing w:w="0" w:type="dxa"/>
        </w:trPr>
        <w:tc>
          <w:tcPr>
            <w:tcW w:w="18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Номинальный ток контактора, А</w:t>
            </w:r>
          </w:p>
        </w:tc>
        <w:tc>
          <w:tcPr>
            <w:tcW w:w="15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  Род тока    глав</w:t>
            </w: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softHyphen/>
              <w:t>ной цепи</w:t>
            </w:r>
          </w:p>
        </w:tc>
        <w:tc>
          <w:tcPr>
            <w:tcW w:w="62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Номинальное напряжение включающей катушки, </w:t>
            </w:r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В</w:t>
            </w:r>
            <w:proofErr w:type="gram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, при питании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постоянным током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переменным током частотой 50 Гц</w:t>
            </w:r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  <w:vertAlign w:val="superscript"/>
              </w:rPr>
              <w:t>1</w:t>
            </w:r>
            <w:proofErr w:type="gram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переменным током частотой 50 и 400 Гц через выпрямитель, собранный по     мосто</w:t>
            </w: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softHyphen/>
              <w:t>вой схеме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25; 50; 100; 150; 350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Постоянный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24; 110</w:t>
            </w: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  <w:vertAlign w:val="superscript"/>
              </w:rPr>
              <w:t>2)</w:t>
            </w: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; 220</w:t>
            </w: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  <w:vertAlign w:val="superscript"/>
              </w:rPr>
              <w:t>3)</w:t>
            </w:r>
            <w:proofErr w:type="gramEnd"/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127; 220; 380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127; 220; 380</w:t>
            </w: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  <w:vertAlign w:val="superscript"/>
              </w:rPr>
              <w:t>4)</w:t>
            </w:r>
            <w:proofErr w:type="gramEnd"/>
          </w:p>
        </w:tc>
      </w:tr>
      <w:tr w:rsidR="008824DE" w:rsidRPr="008824DE" w:rsidTr="008824DE">
        <w:trPr>
          <w:tblCellSpacing w:w="0" w:type="dxa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600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Постоянный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24; 110</w:t>
            </w: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  <w:vertAlign w:val="superscript"/>
              </w:rPr>
              <w:t>2)</w:t>
            </w: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; 220</w:t>
            </w: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  <w:vertAlign w:val="superscript"/>
              </w:rPr>
              <w:t>3)</w:t>
            </w:r>
            <w:proofErr w:type="gramEnd"/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127; 220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25; 50; 100; 150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Переменный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24; 110</w:t>
            </w: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  <w:vertAlign w:val="superscript"/>
              </w:rPr>
              <w:t>2)</w:t>
            </w: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; 220</w:t>
            </w: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  <w:vertAlign w:val="superscript"/>
              </w:rPr>
              <w:t>3)</w:t>
            </w:r>
            <w:proofErr w:type="gramEnd"/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127; 220; 380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127; 220; 380</w:t>
            </w: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  <w:vertAlign w:val="superscript"/>
              </w:rPr>
              <w:t>4)</w:t>
            </w:r>
            <w:proofErr w:type="gramEnd"/>
          </w:p>
        </w:tc>
      </w:tr>
      <w:tr w:rsidR="008824DE" w:rsidRPr="008824DE" w:rsidTr="008824DE">
        <w:trPr>
          <w:tblCellSpacing w:w="0" w:type="dxa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300; 600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Переменный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127; 220; 380</w:t>
            </w: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  <w:vertAlign w:val="superscript"/>
              </w:rPr>
              <w:t>4)</w:t>
            </w:r>
            <w:proofErr w:type="gramEnd"/>
          </w:p>
        </w:tc>
      </w:tr>
    </w:tbl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  <w:vertAlign w:val="superscript"/>
        </w:rPr>
        <w:t>1)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t>По согласованию с предприятием-изготовителем включающие катушки для контакторов переменного тока могут быть изготовлены на напряжение 230, 240, 400 и 415В частотой 50 Гц и 220, 380, 440В частотой 60 Гц.</w:t>
      </w: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  <w:vertAlign w:val="superscript"/>
        </w:rPr>
        <w:t>2)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t>Допускается  работа при изменяющемся напряжении 95-170В и на выпрямленном напряжении от сети 127В.</w:t>
      </w: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  <w:vertAlign w:val="superscript"/>
        </w:rPr>
        <w:t>3)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t>Допускается  работа при изменяющемся напряжении 175-320В и на выпрямленном напряжении 220В.</w:t>
      </w: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  <w:vertAlign w:val="superscript"/>
        </w:rPr>
        <w:t>4)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t>Используется катушка постоянного тока напряжением 342В, которое указывается при маркировке.</w:t>
      </w: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</w:rPr>
        <w:t>Контакторы переменного тока на 300 и 600А изготовляются со встроенными выпрямите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softHyphen/>
        <w:t>лями для питания включающих катушек, остальные контакторы изготовляются без выпрями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softHyphen/>
        <w:t>телей.</w:t>
      </w: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</w:rPr>
        <w:t>Включающие катушки постоянного тока (кроме контакторов на 600А постоянного тока) с питанием включающих катушек постоянным током (или переменным через выпрямитель) из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softHyphen/>
        <w:t xml:space="preserve">готовляются </w:t>
      </w:r>
      <w:proofErr w:type="gramStart"/>
      <w:r w:rsidRPr="008824DE">
        <w:rPr>
          <w:rFonts w:ascii="Arial" w:eastAsia="Times New Roman" w:hAnsi="Arial" w:cs="Arial"/>
          <w:color w:val="000000"/>
          <w:sz w:val="21"/>
          <w:szCs w:val="21"/>
        </w:rPr>
        <w:t>двухсекционными</w:t>
      </w:r>
      <w:proofErr w:type="gramEnd"/>
      <w:r w:rsidRPr="008824DE">
        <w:rPr>
          <w:rFonts w:ascii="Arial" w:eastAsia="Times New Roman" w:hAnsi="Arial" w:cs="Arial"/>
          <w:color w:val="000000"/>
          <w:sz w:val="21"/>
          <w:szCs w:val="21"/>
        </w:rPr>
        <w:t xml:space="preserve"> и при включении работают в режиме форсирования (по схеме на рис. 1а, катушки контакторов переменного тока на 300 и 60А - по схеме на рис.1, б).</w:t>
      </w: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proofErr w:type="spellStart"/>
      <w:r w:rsidRPr="008824DE">
        <w:rPr>
          <w:rFonts w:ascii="Arial" w:eastAsia="Times New Roman" w:hAnsi="Arial" w:cs="Arial"/>
          <w:color w:val="000000"/>
          <w:sz w:val="21"/>
          <w:szCs w:val="21"/>
        </w:rPr>
        <w:t>Расшунтирование</w:t>
      </w:r>
      <w:proofErr w:type="spellEnd"/>
      <w:r w:rsidRPr="008824DE">
        <w:rPr>
          <w:rFonts w:ascii="Arial" w:eastAsia="Times New Roman" w:hAnsi="Arial" w:cs="Arial"/>
          <w:color w:val="000000"/>
          <w:sz w:val="21"/>
          <w:szCs w:val="21"/>
        </w:rPr>
        <w:t xml:space="preserve"> секции II производится контактом КУ (у контакторов на 600А перемен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softHyphen/>
        <w:t>ного тока — двумя контактами).</w:t>
      </w: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</w:rPr>
        <w:t>Для контакторов на 2А схема цепи управления на рис. 1а применяется для исполнений с двумя замыкающими и двумя размыкающими главными контактами, для остальных контакто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softHyphen/>
        <w:t xml:space="preserve">ров на 25А схема цепи управления представлена на рис.1, </w:t>
      </w:r>
      <w:proofErr w:type="gramStart"/>
      <w:r w:rsidRPr="008824DE">
        <w:rPr>
          <w:rFonts w:ascii="Arial" w:eastAsia="Times New Roman" w:hAnsi="Arial" w:cs="Arial"/>
          <w:color w:val="000000"/>
          <w:sz w:val="21"/>
          <w:szCs w:val="21"/>
        </w:rPr>
        <w:t>в</w:t>
      </w:r>
      <w:proofErr w:type="gramEnd"/>
      <w:r w:rsidRPr="008824DE">
        <w:rPr>
          <w:rFonts w:ascii="Arial" w:eastAsia="Times New Roman" w:hAnsi="Arial" w:cs="Arial"/>
          <w:color w:val="000000"/>
          <w:sz w:val="21"/>
          <w:szCs w:val="21"/>
        </w:rPr>
        <w:t xml:space="preserve">. </w:t>
      </w:r>
      <w:proofErr w:type="gramStart"/>
      <w:r w:rsidRPr="008824DE">
        <w:rPr>
          <w:rFonts w:ascii="Arial" w:eastAsia="Times New Roman" w:hAnsi="Arial" w:cs="Arial"/>
          <w:color w:val="000000"/>
          <w:sz w:val="21"/>
          <w:szCs w:val="21"/>
        </w:rPr>
        <w:t>В</w:t>
      </w:r>
      <w:proofErr w:type="gramEnd"/>
      <w:r w:rsidRPr="008824DE">
        <w:rPr>
          <w:rFonts w:ascii="Arial" w:eastAsia="Times New Roman" w:hAnsi="Arial" w:cs="Arial"/>
          <w:color w:val="000000"/>
          <w:sz w:val="21"/>
          <w:szCs w:val="21"/>
        </w:rPr>
        <w:t> этом случае катушки контакто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softHyphen/>
        <w:t>ра изготовляются односекционными и работают только с добавочным резистором.</w:t>
      </w: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</w:rPr>
        <w:t>По протоколу согласования для контакторов на 25, 50, 100, 150 и 350А включающие катуш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softHyphen/>
        <w:t xml:space="preserve">ки постоянного тока на номинальные напряжения 110 и 220В могут изготовляться </w:t>
      </w:r>
      <w:proofErr w:type="gramStart"/>
      <w:r w:rsidRPr="008824DE">
        <w:rPr>
          <w:rFonts w:ascii="Arial" w:eastAsia="Times New Roman" w:hAnsi="Arial" w:cs="Arial"/>
          <w:color w:val="000000"/>
          <w:sz w:val="21"/>
          <w:szCs w:val="21"/>
        </w:rPr>
        <w:t>односек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softHyphen/>
        <w:t>ционными</w:t>
      </w:r>
      <w:proofErr w:type="gramEnd"/>
      <w:r w:rsidRPr="008824DE">
        <w:rPr>
          <w:rFonts w:ascii="Arial" w:eastAsia="Times New Roman" w:hAnsi="Arial" w:cs="Arial"/>
          <w:color w:val="000000"/>
          <w:sz w:val="21"/>
          <w:szCs w:val="21"/>
        </w:rPr>
        <w:t xml:space="preserve"> и должны включаться по схеме рис.1, в. </w:t>
      </w:r>
      <w:proofErr w:type="spellStart"/>
      <w:r w:rsidRPr="008824DE">
        <w:rPr>
          <w:rFonts w:ascii="Arial" w:eastAsia="Times New Roman" w:hAnsi="Arial" w:cs="Arial"/>
          <w:color w:val="000000"/>
          <w:sz w:val="21"/>
          <w:szCs w:val="21"/>
        </w:rPr>
        <w:t>Расшунтирование</w:t>
      </w:r>
      <w:proofErr w:type="spellEnd"/>
      <w:r w:rsidRPr="008824DE">
        <w:rPr>
          <w:rFonts w:ascii="Arial" w:eastAsia="Times New Roman" w:hAnsi="Arial" w:cs="Arial"/>
          <w:color w:val="000000"/>
          <w:sz w:val="21"/>
          <w:szCs w:val="21"/>
        </w:rPr>
        <w:t xml:space="preserve"> добавочного резистора осуществляется размыкающим контактом управления (КУ).</w:t>
      </w: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5"/>
        <w:gridCol w:w="3840"/>
        <w:gridCol w:w="2475"/>
      </w:tblGrid>
      <w:tr w:rsidR="008824DE" w:rsidRPr="008824DE" w:rsidTr="008824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24DE" w:rsidRPr="008824DE" w:rsidRDefault="008824DE" w:rsidP="008824D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noProof/>
                <w:color w:val="0000FF"/>
                <w:sz w:val="21"/>
                <w:szCs w:val="21"/>
              </w:rPr>
              <w:lastRenderedPageBreak/>
              <w:drawing>
                <wp:inline distT="0" distB="0" distL="0" distR="0">
                  <wp:extent cx="1571625" cy="1428750"/>
                  <wp:effectExtent l="19050" t="0" r="9525" b="0"/>
                  <wp:docPr id="1" name="Рисунок 1" descr="http://reostat.ru/_pictures/1.jp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reostat.ru/_pictures/1.jp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824DE" w:rsidRPr="008824DE" w:rsidRDefault="008824DE" w:rsidP="008824D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noProof/>
                <w:color w:val="0000FF"/>
                <w:sz w:val="21"/>
                <w:szCs w:val="21"/>
              </w:rPr>
              <w:drawing>
                <wp:inline distT="0" distB="0" distL="0" distR="0">
                  <wp:extent cx="2381250" cy="1428750"/>
                  <wp:effectExtent l="19050" t="0" r="0" b="0"/>
                  <wp:docPr id="2" name="Рисунок 2" descr="http://reostat.ru/_pictures/3.jp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reostat.ru/_pictures/3.jp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824DE" w:rsidRPr="008824DE" w:rsidRDefault="008824DE" w:rsidP="008824D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noProof/>
                <w:color w:val="0000FF"/>
                <w:sz w:val="21"/>
                <w:szCs w:val="21"/>
              </w:rPr>
              <w:drawing>
                <wp:inline distT="0" distB="0" distL="0" distR="0">
                  <wp:extent cx="1495425" cy="1428750"/>
                  <wp:effectExtent l="19050" t="0" r="9525" b="0"/>
                  <wp:docPr id="3" name="Рисунок 3" descr="http://reostat.ru/_pictures/4.jpg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reostat.ru/_pictures/4.jpg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b/>
          <w:bCs/>
          <w:color w:val="000000"/>
          <w:sz w:val="21"/>
        </w:rPr>
        <w:t>Рис.1. Электрические схемы включения катушек контактора:</w:t>
      </w: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b/>
          <w:bCs/>
          <w:color w:val="000000"/>
          <w:sz w:val="21"/>
        </w:rPr>
        <w:t>а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t> — двухсекционных от сети постоянного тока;</w:t>
      </w:r>
      <w:r w:rsidRPr="008824DE">
        <w:rPr>
          <w:rFonts w:ascii="Arial" w:eastAsia="Times New Roman" w:hAnsi="Arial" w:cs="Arial"/>
          <w:color w:val="000000"/>
          <w:sz w:val="21"/>
        </w:rPr>
        <w:t> </w:t>
      </w:r>
      <w:r w:rsidRPr="008824DE">
        <w:rPr>
          <w:rFonts w:ascii="Arial" w:eastAsia="Times New Roman" w:hAnsi="Arial" w:cs="Arial"/>
          <w:b/>
          <w:bCs/>
          <w:color w:val="000000"/>
          <w:sz w:val="21"/>
        </w:rPr>
        <w:t>б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t> — двухсекционных от сети переменного тока через выпрямитель;</w:t>
      </w:r>
      <w:r w:rsidRPr="008824DE">
        <w:rPr>
          <w:rFonts w:ascii="Arial" w:eastAsia="Times New Roman" w:hAnsi="Arial" w:cs="Arial"/>
          <w:b/>
          <w:bCs/>
          <w:color w:val="000000"/>
          <w:sz w:val="21"/>
        </w:rPr>
        <w:t> в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t> — односекционных от сети постоянного тока;</w:t>
      </w:r>
      <w:r w:rsidRPr="008824DE">
        <w:rPr>
          <w:rFonts w:ascii="Arial" w:eastAsia="Times New Roman" w:hAnsi="Arial" w:cs="Arial"/>
          <w:color w:val="000000"/>
          <w:sz w:val="21"/>
        </w:rPr>
        <w:t> </w:t>
      </w:r>
      <w:r w:rsidRPr="008824DE">
        <w:rPr>
          <w:rFonts w:ascii="Arial" w:eastAsia="Times New Roman" w:hAnsi="Arial" w:cs="Arial"/>
          <w:b/>
          <w:bCs/>
          <w:color w:val="000000"/>
          <w:sz w:val="21"/>
        </w:rPr>
        <w:t>I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t> — включающая секция;</w:t>
      </w:r>
      <w:r w:rsidRPr="008824DE">
        <w:rPr>
          <w:rFonts w:ascii="Arial" w:eastAsia="Times New Roman" w:hAnsi="Arial" w:cs="Arial"/>
          <w:color w:val="000000"/>
          <w:sz w:val="21"/>
        </w:rPr>
        <w:t> </w:t>
      </w:r>
      <w:r w:rsidRPr="008824DE">
        <w:rPr>
          <w:rFonts w:ascii="Arial" w:eastAsia="Times New Roman" w:hAnsi="Arial" w:cs="Arial"/>
          <w:b/>
          <w:bCs/>
          <w:color w:val="000000"/>
          <w:sz w:val="21"/>
        </w:rPr>
        <w:t>II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t> — удерживающая секция;</w:t>
      </w:r>
      <w:r w:rsidRPr="008824DE">
        <w:rPr>
          <w:rFonts w:ascii="Arial" w:eastAsia="Times New Roman" w:hAnsi="Arial" w:cs="Arial"/>
          <w:b/>
          <w:bCs/>
          <w:color w:val="000000"/>
          <w:sz w:val="21"/>
        </w:rPr>
        <w:t> </w:t>
      </w:r>
      <w:proofErr w:type="gramStart"/>
      <w:r w:rsidRPr="008824DE">
        <w:rPr>
          <w:rFonts w:ascii="Arial" w:eastAsia="Times New Roman" w:hAnsi="Arial" w:cs="Arial"/>
          <w:b/>
          <w:bCs/>
          <w:color w:val="000000"/>
          <w:sz w:val="21"/>
        </w:rPr>
        <w:t>ДР</w:t>
      </w:r>
      <w:proofErr w:type="gramEnd"/>
      <w:r w:rsidRPr="008824DE">
        <w:rPr>
          <w:rFonts w:ascii="Arial" w:eastAsia="Times New Roman" w:hAnsi="Arial" w:cs="Arial"/>
          <w:color w:val="000000"/>
          <w:sz w:val="21"/>
          <w:szCs w:val="21"/>
        </w:rPr>
        <w:t> — добавочный резистор;</w:t>
      </w:r>
      <w:r w:rsidRPr="008824DE">
        <w:rPr>
          <w:rFonts w:ascii="Arial" w:eastAsia="Times New Roman" w:hAnsi="Arial" w:cs="Arial"/>
          <w:color w:val="000000"/>
          <w:sz w:val="21"/>
        </w:rPr>
        <w:t> </w:t>
      </w:r>
      <w:r w:rsidRPr="008824DE">
        <w:rPr>
          <w:rFonts w:ascii="Arial" w:eastAsia="Times New Roman" w:hAnsi="Arial" w:cs="Arial"/>
          <w:b/>
          <w:bCs/>
          <w:color w:val="000000"/>
          <w:sz w:val="21"/>
        </w:rPr>
        <w:t>КУ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t> — размыкающий контакт управления.</w:t>
      </w:r>
    </w:p>
    <w:p w:rsidR="008824DE" w:rsidRDefault="008824DE" w:rsidP="008824DE">
      <w:pPr>
        <w:rPr>
          <w:sz w:val="32"/>
          <w:szCs w:val="32"/>
        </w:rPr>
      </w:pPr>
    </w:p>
    <w:p w:rsidR="008824DE" w:rsidRDefault="008824DE" w:rsidP="008824DE">
      <w:pPr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Размеры и масса контакторов</w:t>
      </w: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</w:rPr>
        <w:t>Общий вид, габаритные и установочные размеры, а также масса контакторов приведены на рис. 2 и в таблицах 4 и 5.</w:t>
      </w: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23"/>
        <w:gridCol w:w="3509"/>
        <w:gridCol w:w="3524"/>
      </w:tblGrid>
      <w:tr w:rsidR="008824DE" w:rsidRPr="008824DE" w:rsidTr="008824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24DE" w:rsidRPr="008824DE" w:rsidRDefault="008824DE" w:rsidP="008824D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noProof/>
                <w:color w:val="0000FF"/>
                <w:sz w:val="21"/>
                <w:szCs w:val="21"/>
              </w:rPr>
              <w:drawing>
                <wp:inline distT="0" distB="0" distL="0" distR="0">
                  <wp:extent cx="2219325" cy="1905000"/>
                  <wp:effectExtent l="19050" t="0" r="9525" b="0"/>
                  <wp:docPr id="7" name="Рисунок 7" descr="http://reostat.ru/_pictures/5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reostat.ru/_pictures/5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824DE" w:rsidRPr="008824DE" w:rsidRDefault="008824DE" w:rsidP="008824D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noProof/>
                <w:color w:val="0000FF"/>
                <w:sz w:val="21"/>
                <w:szCs w:val="21"/>
              </w:rPr>
              <w:drawing>
                <wp:inline distT="0" distB="0" distL="0" distR="0">
                  <wp:extent cx="2219325" cy="1905000"/>
                  <wp:effectExtent l="19050" t="0" r="9525" b="0"/>
                  <wp:docPr id="8" name="Рисунок 8" descr="http://reostat.ru/_pictures/2.jpg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reostat.ru/_pictures/2.jp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824DE" w:rsidRPr="008824DE" w:rsidRDefault="008824DE" w:rsidP="008824D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noProof/>
                <w:color w:val="0000FF"/>
                <w:sz w:val="21"/>
                <w:szCs w:val="21"/>
              </w:rPr>
              <w:drawing>
                <wp:inline distT="0" distB="0" distL="0" distR="0">
                  <wp:extent cx="2219325" cy="1905000"/>
                  <wp:effectExtent l="19050" t="0" r="9525" b="0"/>
                  <wp:docPr id="9" name="Рисунок 9" descr="http://reostat.ru/_pictures/7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reostat.ru/_pictures/7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4DE" w:rsidRPr="008824DE" w:rsidTr="008824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24DE" w:rsidRPr="008824DE" w:rsidRDefault="008824DE" w:rsidP="008824D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noProof/>
                <w:color w:val="0000FF"/>
                <w:sz w:val="21"/>
                <w:szCs w:val="21"/>
              </w:rPr>
              <w:drawing>
                <wp:inline distT="0" distB="0" distL="0" distR="0">
                  <wp:extent cx="2219325" cy="1905000"/>
                  <wp:effectExtent l="19050" t="0" r="9525" b="0"/>
                  <wp:docPr id="10" name="Рисунок 10" descr="http://reostat.ru/_pictures/8.jpg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reostat.ru/_pictures/8.jpg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824DE" w:rsidRPr="008824DE" w:rsidRDefault="008824DE" w:rsidP="008824D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noProof/>
                <w:color w:val="0000FF"/>
                <w:sz w:val="21"/>
                <w:szCs w:val="21"/>
              </w:rPr>
              <w:drawing>
                <wp:inline distT="0" distB="0" distL="0" distR="0">
                  <wp:extent cx="2228850" cy="1905000"/>
                  <wp:effectExtent l="19050" t="0" r="0" b="0"/>
                  <wp:docPr id="11" name="Рисунок 11" descr="http://reostat.ru/_pictures/9.jpg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reostat.ru/_pictures/9.jpg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824DE" w:rsidRPr="008824DE" w:rsidRDefault="008824DE" w:rsidP="008824D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noProof/>
                <w:color w:val="0000FF"/>
                <w:sz w:val="21"/>
                <w:szCs w:val="21"/>
              </w:rPr>
              <w:drawing>
                <wp:inline distT="0" distB="0" distL="0" distR="0">
                  <wp:extent cx="2228850" cy="1905000"/>
                  <wp:effectExtent l="19050" t="0" r="0" b="0"/>
                  <wp:docPr id="12" name="Рисунок 12" descr="http://reostat.ru/_pictures/10.jpg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reostat.ru/_pictures/10.jpg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b/>
          <w:bCs/>
          <w:color w:val="000000"/>
          <w:sz w:val="21"/>
        </w:rPr>
        <w:t>Рис. 2. Общий вид, габаритные и установочные размеры контакторов:</w:t>
      </w: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8824DE">
        <w:rPr>
          <w:rFonts w:ascii="Arial" w:eastAsia="Times New Roman" w:hAnsi="Arial" w:cs="Arial"/>
          <w:b/>
          <w:bCs/>
          <w:color w:val="000000"/>
          <w:sz w:val="21"/>
        </w:rPr>
        <w:t>а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t> — постоянного и переменного тока на 25А (кроме КМ2721, КМ2711 и КМ2791);</w:t>
      </w:r>
      <w:r w:rsidRPr="008824DE">
        <w:rPr>
          <w:rFonts w:ascii="Arial" w:eastAsia="Times New Roman" w:hAnsi="Arial" w:cs="Arial"/>
          <w:color w:val="000000"/>
          <w:sz w:val="21"/>
        </w:rPr>
        <w:t> </w:t>
      </w:r>
      <w:r w:rsidRPr="008824DE">
        <w:rPr>
          <w:rFonts w:ascii="Arial" w:eastAsia="Times New Roman" w:hAnsi="Arial" w:cs="Arial"/>
          <w:b/>
          <w:bCs/>
          <w:color w:val="000000"/>
          <w:sz w:val="21"/>
        </w:rPr>
        <w:t>б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t> — постоянного и перемен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softHyphen/>
        <w:t>ного тока на 50, 100 и 150А, а также КМ2721, КМ2711 и КМ2791;</w:t>
      </w:r>
      <w:r w:rsidRPr="008824DE">
        <w:rPr>
          <w:rFonts w:ascii="Arial" w:eastAsia="Times New Roman" w:hAnsi="Arial" w:cs="Arial"/>
          <w:b/>
          <w:bCs/>
          <w:color w:val="000000"/>
          <w:sz w:val="21"/>
        </w:rPr>
        <w:t> в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t> — постоянного тока на 350А;</w:t>
      </w:r>
      <w:r w:rsidRPr="008824DE">
        <w:rPr>
          <w:rFonts w:ascii="Arial" w:eastAsia="Times New Roman" w:hAnsi="Arial" w:cs="Arial"/>
          <w:b/>
          <w:bCs/>
          <w:color w:val="000000"/>
          <w:sz w:val="21"/>
        </w:rPr>
        <w:t> г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t> — пере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softHyphen/>
        <w:t>менного тока на 300 и 600А;</w:t>
      </w:r>
      <w:r w:rsidRPr="008824DE">
        <w:rPr>
          <w:rFonts w:ascii="Arial" w:eastAsia="Times New Roman" w:hAnsi="Arial" w:cs="Arial"/>
          <w:color w:val="000000"/>
          <w:sz w:val="21"/>
        </w:rPr>
        <w:t> </w:t>
      </w:r>
      <w:proofErr w:type="spellStart"/>
      <w:r w:rsidRPr="008824DE">
        <w:rPr>
          <w:rFonts w:ascii="Arial" w:eastAsia="Times New Roman" w:hAnsi="Arial" w:cs="Arial"/>
          <w:b/>
          <w:bCs/>
          <w:color w:val="000000"/>
          <w:sz w:val="21"/>
        </w:rPr>
        <w:t>д</w:t>
      </w:r>
      <w:proofErr w:type="spellEnd"/>
      <w:r w:rsidRPr="008824DE">
        <w:rPr>
          <w:rFonts w:ascii="Arial" w:eastAsia="Times New Roman" w:hAnsi="Arial" w:cs="Arial"/>
          <w:color w:val="000000"/>
          <w:sz w:val="21"/>
          <w:szCs w:val="21"/>
        </w:rPr>
        <w:t> — постоянного тока на 600А;</w:t>
      </w:r>
      <w:r w:rsidRPr="008824DE">
        <w:rPr>
          <w:rFonts w:ascii="Arial" w:eastAsia="Times New Roman" w:hAnsi="Arial" w:cs="Arial"/>
          <w:color w:val="000000"/>
          <w:sz w:val="21"/>
        </w:rPr>
        <w:t> </w:t>
      </w:r>
      <w:r w:rsidRPr="008824DE">
        <w:rPr>
          <w:rFonts w:ascii="Arial" w:eastAsia="Times New Roman" w:hAnsi="Arial" w:cs="Arial"/>
          <w:b/>
          <w:bCs/>
          <w:color w:val="000000"/>
          <w:sz w:val="21"/>
        </w:rPr>
        <w:t>е</w:t>
      </w:r>
      <w:r w:rsidRPr="008824DE">
        <w:rPr>
          <w:rFonts w:ascii="Arial" w:eastAsia="Times New Roman" w:hAnsi="Arial" w:cs="Arial"/>
          <w:color w:val="000000"/>
          <w:sz w:val="21"/>
          <w:szCs w:val="21"/>
        </w:rPr>
        <w:t> — предназначенных для использования в качестве реверсивных пускателей.</w:t>
      </w:r>
      <w:proofErr w:type="gramEnd"/>
    </w:p>
    <w:p w:rsid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</w:rPr>
        <w:lastRenderedPageBreak/>
        <w:t>Таблица 4 — Контакторы переменного тока</w:t>
      </w:r>
    </w:p>
    <w:tbl>
      <w:tblPr>
        <w:tblW w:w="96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049"/>
        <w:gridCol w:w="1029"/>
        <w:gridCol w:w="820"/>
        <w:gridCol w:w="939"/>
        <w:gridCol w:w="953"/>
        <w:gridCol w:w="922"/>
        <w:gridCol w:w="945"/>
        <w:gridCol w:w="936"/>
        <w:gridCol w:w="1037"/>
      </w:tblGrid>
      <w:tr w:rsidR="008824DE" w:rsidRPr="008824DE" w:rsidTr="008824DE">
        <w:trPr>
          <w:tblCellSpacing w:w="0" w:type="dxa"/>
        </w:trPr>
        <w:tc>
          <w:tcPr>
            <w:tcW w:w="11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    Тип      контактора</w:t>
            </w:r>
          </w:p>
        </w:tc>
        <w:tc>
          <w:tcPr>
            <w:tcW w:w="11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Номер рисунка</w:t>
            </w:r>
          </w:p>
        </w:tc>
        <w:tc>
          <w:tcPr>
            <w:tcW w:w="307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Габаритные размеры, </w:t>
            </w:r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мм</w:t>
            </w:r>
            <w:proofErr w:type="gramEnd"/>
          </w:p>
        </w:tc>
        <w:tc>
          <w:tcPr>
            <w:tcW w:w="32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Установочные размеры, </w:t>
            </w:r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мм</w:t>
            </w:r>
            <w:proofErr w:type="gramEnd"/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Масса</w:t>
            </w:r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,к</w:t>
            </w:r>
            <w:proofErr w:type="gram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г</w:t>
            </w:r>
            <w:proofErr w:type="spell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, не более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       L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        В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        Н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       А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       А</w:t>
            </w:r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  <w:vertAlign w:val="subscript"/>
              </w:rPr>
              <w:t>1</w:t>
            </w:r>
            <w:proofErr w:type="gramEnd"/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       С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</w:tc>
      </w:tr>
      <w:tr w:rsidR="008824DE" w:rsidRPr="008824DE" w:rsidTr="008824DE">
        <w:trPr>
          <w:tblCellSpacing w:w="0" w:type="dxa"/>
        </w:trPr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КМ2291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а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90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105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210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60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196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2,3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КМ2391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а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125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105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210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85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80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196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2,8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КМ2211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а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90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103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190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60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176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КМ2311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а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110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103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190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60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176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2,1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КМ2351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а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103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210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72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60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190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2,3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КМ2711 КМ2791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б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180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120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230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88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150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209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3,7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КМ2712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б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210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134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260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160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160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239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5,9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КМ2392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б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165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138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260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107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70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239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5,3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КМ2393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б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195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166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285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132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110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260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8,8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КМ2212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б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120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122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230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60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98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209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3,3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КМ2213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б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133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245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68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105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215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4,1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КМ2214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б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155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169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320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79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290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8,3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КМ2312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г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122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230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88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98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209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3,7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КМ2352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г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165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122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265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53,5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70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239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3,9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КМ2313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г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165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138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255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108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225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6,7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КМ2353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г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195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138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285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132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90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255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6,5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КМ2314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г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210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169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300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134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170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265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9,5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КМ2354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г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210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169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330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134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110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295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10,1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КМ2332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г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165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122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235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53,5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70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209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4,2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КМ2333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г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195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133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255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132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110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225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6,7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КМ2334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г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210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169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300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134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170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265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10,2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КМ2335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г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300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235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380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172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140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340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23,5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КМ2336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г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370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255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465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230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210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415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36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2КМ2372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е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350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122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265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53,5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70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239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8,1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2КМ2373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е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410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138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285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132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90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255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14,7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2КМ2374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е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440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169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330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134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110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295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20,5</w:t>
            </w:r>
          </w:p>
        </w:tc>
      </w:tr>
    </w:tbl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8824DE" w:rsidRPr="008824DE" w:rsidRDefault="008824DE" w:rsidP="008824DE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24DE">
        <w:rPr>
          <w:rFonts w:ascii="Arial" w:eastAsia="Times New Roman" w:hAnsi="Arial" w:cs="Arial"/>
          <w:color w:val="000000"/>
          <w:sz w:val="21"/>
          <w:szCs w:val="21"/>
        </w:rPr>
        <w:t>Таблица 5 — Контакторы постоянного тока</w:t>
      </w:r>
    </w:p>
    <w:tbl>
      <w:tblPr>
        <w:tblW w:w="966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55"/>
        <w:gridCol w:w="1123"/>
        <w:gridCol w:w="943"/>
        <w:gridCol w:w="1078"/>
        <w:gridCol w:w="1063"/>
        <w:gridCol w:w="1078"/>
        <w:gridCol w:w="1063"/>
        <w:gridCol w:w="1078"/>
        <w:gridCol w:w="1079"/>
      </w:tblGrid>
      <w:tr w:rsidR="008824DE" w:rsidRPr="008824DE" w:rsidTr="008824DE">
        <w:trPr>
          <w:tblCellSpacing w:w="0" w:type="dxa"/>
        </w:trPr>
        <w:tc>
          <w:tcPr>
            <w:tcW w:w="11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Тип контактора</w:t>
            </w:r>
          </w:p>
        </w:tc>
        <w:tc>
          <w:tcPr>
            <w:tcW w:w="11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Номер рисунка</w:t>
            </w:r>
          </w:p>
        </w:tc>
        <w:tc>
          <w:tcPr>
            <w:tcW w:w="30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Габаритные размеры, </w:t>
            </w:r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мм</w:t>
            </w:r>
            <w:proofErr w:type="gramEnd"/>
          </w:p>
        </w:tc>
        <w:tc>
          <w:tcPr>
            <w:tcW w:w="32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Установочные размеры, </w:t>
            </w:r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мм</w:t>
            </w:r>
            <w:proofErr w:type="gramEnd"/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Масса</w:t>
            </w:r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,к</w:t>
            </w:r>
            <w:proofErr w:type="gram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г</w:t>
            </w:r>
            <w:proofErr w:type="spellEnd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, не более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       L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        В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       Н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       А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       А</w:t>
            </w:r>
            <w:proofErr w:type="gram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  <w:vertAlign w:val="subscript"/>
              </w:rPr>
              <w:t>1</w:t>
            </w:r>
            <w:proofErr w:type="gramEnd"/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       С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DFD7"/>
            <w:vAlign w:val="center"/>
            <w:hideMark/>
          </w:tcPr>
          <w:p w:rsidR="008824DE" w:rsidRPr="008824DE" w:rsidRDefault="008824DE" w:rsidP="008824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</w:tc>
      </w:tr>
      <w:tr w:rsidR="008824DE" w:rsidRPr="008824DE" w:rsidTr="008824DE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КМ2141 КМ2441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а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90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105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210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60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196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КМ2221 КМ2521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а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90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105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210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60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196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2,3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КМ2241 КМ2541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а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125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105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210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85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80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196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2,5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КМ2621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а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125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105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210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85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80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196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2,8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КМ2721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б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180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127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230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88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150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209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4,2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КМ2722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б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210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147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260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160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160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239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7,2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КМ2142 КМ2442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б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120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138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260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60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93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239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3,5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КМ2143 </w:t>
            </w: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lastRenderedPageBreak/>
              <w:t>КМ2443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lastRenderedPageBreak/>
              <w:t>2, б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161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275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105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105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245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4,4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lastRenderedPageBreak/>
              <w:t>КМ2144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б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150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197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295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120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120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250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5,7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КМ2444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б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150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197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303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120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120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250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5,7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КМ2145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в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195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215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338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170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170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300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11,5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КМ2125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в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215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338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110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110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300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10,8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КМ2165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в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226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338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110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110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300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11,5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КМ2222 КМ2522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б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120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138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260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60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98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239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КМ2223, КМ2523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б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161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275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68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105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245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5,5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КМ2224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б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155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209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327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79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290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11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КМ2524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б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155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209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335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79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290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11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КМ2242 КМ2542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б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165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138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260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107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70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239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4,5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КМ2243 КМ2543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б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165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161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285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136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70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257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6,1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КМ2244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б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195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209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327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116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150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290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11,9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КМ2544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б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195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209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335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116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150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290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11,9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КМ2642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б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165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138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260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107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70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239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5,3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КМ2643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б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195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166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285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132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110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260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8,8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КМ2644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2, б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235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209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335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158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158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290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14,8</w:t>
            </w:r>
          </w:p>
        </w:tc>
      </w:tr>
      <w:tr w:rsidR="008824DE" w:rsidRPr="008824DE" w:rsidTr="008824DE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КМ2146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2, </w:t>
            </w:r>
            <w:proofErr w:type="spellStart"/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д</w:t>
            </w:r>
            <w:proofErr w:type="spellEnd"/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125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275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410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95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95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376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4DE" w:rsidRPr="008824DE" w:rsidRDefault="008824DE" w:rsidP="008824DE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824DE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21</w:t>
            </w:r>
          </w:p>
        </w:tc>
      </w:tr>
    </w:tbl>
    <w:p w:rsidR="008824DE" w:rsidRDefault="008824DE" w:rsidP="00D06A65">
      <w:pPr>
        <w:jc w:val="center"/>
        <w:rPr>
          <w:sz w:val="32"/>
          <w:szCs w:val="32"/>
        </w:rPr>
      </w:pPr>
    </w:p>
    <w:p w:rsidR="00D06A65" w:rsidRDefault="00D06A65" w:rsidP="00D06A65">
      <w:pPr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Перечень условных </w:t>
      </w:r>
      <w:proofErr w:type="spellStart"/>
      <w:r>
        <w:rPr>
          <w:rFonts w:ascii="Arial" w:hAnsi="Arial" w:cs="Arial"/>
          <w:b/>
          <w:bCs/>
          <w:color w:val="000000"/>
          <w:sz w:val="21"/>
          <w:szCs w:val="21"/>
        </w:rPr>
        <w:t>типоисполнений</w:t>
      </w:r>
      <w:proofErr w:type="spellEnd"/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контакторов серии КМ2000</w:t>
      </w:r>
    </w:p>
    <w:p w:rsidR="00D06A65" w:rsidRPr="00D06A65" w:rsidRDefault="00D06A65" w:rsidP="00D06A65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D06A65">
        <w:rPr>
          <w:rFonts w:ascii="Arial" w:eastAsia="Times New Roman" w:hAnsi="Arial" w:cs="Arial"/>
          <w:color w:val="000000"/>
          <w:sz w:val="21"/>
          <w:szCs w:val="21"/>
        </w:rPr>
        <w:t xml:space="preserve">В таблице 6 приведены сочетания </w:t>
      </w:r>
      <w:proofErr w:type="spellStart"/>
      <w:r w:rsidRPr="00D06A65">
        <w:rPr>
          <w:rFonts w:ascii="Arial" w:eastAsia="Times New Roman" w:hAnsi="Arial" w:cs="Arial"/>
          <w:color w:val="000000"/>
          <w:sz w:val="21"/>
          <w:szCs w:val="21"/>
        </w:rPr>
        <w:t>типоисполнений</w:t>
      </w:r>
      <w:proofErr w:type="spellEnd"/>
      <w:r w:rsidRPr="00D06A65">
        <w:rPr>
          <w:rFonts w:ascii="Arial" w:eastAsia="Times New Roman" w:hAnsi="Arial" w:cs="Arial"/>
          <w:color w:val="000000"/>
          <w:sz w:val="21"/>
          <w:szCs w:val="21"/>
        </w:rPr>
        <w:t xml:space="preserve"> контакторов с возможным числом и ис</w:t>
      </w:r>
      <w:r w:rsidRPr="00D06A65">
        <w:rPr>
          <w:rFonts w:ascii="Arial" w:eastAsia="Times New Roman" w:hAnsi="Arial" w:cs="Arial"/>
          <w:color w:val="000000"/>
          <w:sz w:val="21"/>
          <w:szCs w:val="21"/>
        </w:rPr>
        <w:softHyphen/>
        <w:t>полнением вспомогательных контактов (согласно табл.2).</w:t>
      </w:r>
    </w:p>
    <w:p w:rsidR="00D06A65" w:rsidRPr="00D06A65" w:rsidRDefault="00D06A65" w:rsidP="00D06A65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D06A6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D06A65" w:rsidRPr="00D06A65" w:rsidRDefault="00D06A65" w:rsidP="00D06A65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D06A65">
        <w:rPr>
          <w:rFonts w:ascii="Arial" w:eastAsia="Times New Roman" w:hAnsi="Arial" w:cs="Arial"/>
          <w:color w:val="000000"/>
          <w:sz w:val="21"/>
          <w:szCs w:val="21"/>
        </w:rPr>
        <w:t>Таблица 6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120"/>
        <w:gridCol w:w="6525"/>
      </w:tblGrid>
      <w:tr w:rsidR="00D06A65" w:rsidRPr="00D06A65" w:rsidTr="00D06A65">
        <w:trPr>
          <w:tblCellSpacing w:w="0" w:type="dxa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65" w:rsidRPr="00D06A65" w:rsidRDefault="00D06A65" w:rsidP="00D06A65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КМ2001 переменного тока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65" w:rsidRPr="00D06A65" w:rsidRDefault="00D06A65" w:rsidP="00D06A65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proofErr w:type="gramStart"/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</w:t>
            </w:r>
            <w:proofErr w:type="gramEnd"/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2211-7, 8, 9; КМ 2311-7, 8, 9; КМ 2351-7, 8, 9; КМ 2291-8, 9; КМ 2391-8, 9; КМ 2711-14, 15, 16, 17, 18</w:t>
            </w:r>
          </w:p>
        </w:tc>
      </w:tr>
      <w:tr w:rsidR="00D06A65" w:rsidRPr="00D06A65" w:rsidTr="00D06A65">
        <w:trPr>
          <w:tblCellSpacing w:w="0" w:type="dxa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65" w:rsidRPr="00D06A65" w:rsidRDefault="00D06A65" w:rsidP="00D06A65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КМ2001 постоянного тока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65" w:rsidRPr="00D06A65" w:rsidRDefault="00D06A65" w:rsidP="00D06A65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proofErr w:type="gramStart"/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</w:t>
            </w:r>
            <w:proofErr w:type="gramEnd"/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2141-10, 11,12; КМ 2221-7; КМ 2241-8, 9; КМ 2441-10, 11, 12; КМ 2521-7; КМ 2541-8, 9; КМ 2621-7; КМ 2721-14, 15</w:t>
            </w:r>
          </w:p>
        </w:tc>
      </w:tr>
      <w:tr w:rsidR="00D06A65" w:rsidRPr="00D06A65" w:rsidTr="00D06A65">
        <w:trPr>
          <w:tblCellSpacing w:w="0" w:type="dxa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65" w:rsidRPr="00D06A65" w:rsidRDefault="00D06A65" w:rsidP="00D06A65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КМ2002 постоянного тока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65" w:rsidRPr="00D06A65" w:rsidRDefault="00D06A65" w:rsidP="00D06A65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proofErr w:type="gramStart"/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</w:t>
            </w:r>
            <w:proofErr w:type="gramEnd"/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2142-23, 26; КМ 2222-13; КМ 2242-23, 26; КМ 2442-23, 26; КМ 2522-13; КМ 2542-23, 26; КМ 2642-23, 26; КМ 2722-14, 15</w:t>
            </w:r>
          </w:p>
        </w:tc>
      </w:tr>
      <w:tr w:rsidR="00D06A65" w:rsidRPr="00D06A65" w:rsidTr="00D06A65">
        <w:trPr>
          <w:tblCellSpacing w:w="0" w:type="dxa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65" w:rsidRPr="00D06A65" w:rsidRDefault="00D06A65" w:rsidP="00D06A65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КМ2002 переменного тока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65" w:rsidRPr="00D06A65" w:rsidRDefault="00D06A65" w:rsidP="00D06A65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proofErr w:type="gramStart"/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</w:t>
            </w:r>
            <w:proofErr w:type="gramEnd"/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2212-13, 14, 15; КМ 2312-14, 15,16, 17, 18; КМ 2332-23, 26, 29, 32, 35; КМ 2352-14, 15, 16, 17, 18; КМ 2392-23, 26, 29, 32, 35; КМ 2712-14, 15, 16, 17, 18; 2КМ 2372-46</w:t>
            </w:r>
          </w:p>
        </w:tc>
      </w:tr>
      <w:tr w:rsidR="00D06A65" w:rsidRPr="00D06A65" w:rsidTr="00D06A65">
        <w:trPr>
          <w:tblCellSpacing w:w="0" w:type="dxa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65" w:rsidRPr="00D06A65" w:rsidRDefault="00D06A65" w:rsidP="00D06A65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КМ2003 постоянного тока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65" w:rsidRPr="00D06A65" w:rsidRDefault="00D06A65" w:rsidP="00D06A65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proofErr w:type="gramStart"/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</w:t>
            </w:r>
            <w:proofErr w:type="gramEnd"/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2143-23, 26, 35; КМ 2223-13; КМ 2243-23, 26; КМ 2443-23, 26; КМ 2523-13; КМ 2543-23,26; КМ 2643-23, 26</w:t>
            </w:r>
          </w:p>
        </w:tc>
      </w:tr>
      <w:tr w:rsidR="00D06A65" w:rsidRPr="00D06A65" w:rsidTr="00D06A65">
        <w:trPr>
          <w:tblCellSpacing w:w="0" w:type="dxa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65" w:rsidRPr="00D06A65" w:rsidRDefault="00D06A65" w:rsidP="00D06A65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КМ2003 переменного тока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65" w:rsidRPr="00D06A65" w:rsidRDefault="00D06A65" w:rsidP="00D06A65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proofErr w:type="gramStart"/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</w:t>
            </w:r>
            <w:proofErr w:type="gramEnd"/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2213-13, 14, 15; КМ 2313-14, 15, 16, 17, 18; КМ 2333-23, 26, 29, 32, 34, 35; КМ 2353-14, 15, 16, 17, 18; КМ 2393-23, 26, 29, 32, 35; 2КМ 2373-46</w:t>
            </w:r>
          </w:p>
        </w:tc>
      </w:tr>
      <w:tr w:rsidR="00D06A65" w:rsidRPr="00D06A65" w:rsidTr="00D06A65">
        <w:trPr>
          <w:tblCellSpacing w:w="0" w:type="dxa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65" w:rsidRPr="00D06A65" w:rsidRDefault="00D06A65" w:rsidP="00D06A65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КМ2004 постоянного тока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65" w:rsidRPr="00D06A65" w:rsidRDefault="00D06A65" w:rsidP="00D06A65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proofErr w:type="gramStart"/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</w:t>
            </w:r>
            <w:proofErr w:type="gramEnd"/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2144-23, 26; КМ 2224-13; КМ 2244-23, 26; КМ 2444-23, 26; КМ 2524-13; КМ 2544-23, 26; КМ 2644-23, 26</w:t>
            </w:r>
          </w:p>
        </w:tc>
      </w:tr>
      <w:tr w:rsidR="00D06A65" w:rsidRPr="00D06A65" w:rsidTr="00D06A65">
        <w:trPr>
          <w:tblCellSpacing w:w="0" w:type="dxa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65" w:rsidRPr="00D06A65" w:rsidRDefault="00D06A65" w:rsidP="00D06A65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lastRenderedPageBreak/>
              <w:t>КМ2004 переменного тока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65" w:rsidRPr="00D06A65" w:rsidRDefault="00D06A65" w:rsidP="00D06A65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proofErr w:type="gramStart"/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</w:t>
            </w:r>
            <w:proofErr w:type="gramEnd"/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2214-13, 14, 15; КМ 2314-14, 15, 16, 17, 18; КМ 2334-23, 26, 29, 32, 35; КМ 2354-14, 15, 16, 17, 18; 2КМ 2374-46</w:t>
            </w:r>
          </w:p>
        </w:tc>
      </w:tr>
      <w:tr w:rsidR="00D06A65" w:rsidRPr="00D06A65" w:rsidTr="00D06A65">
        <w:trPr>
          <w:tblCellSpacing w:w="0" w:type="dxa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65" w:rsidRPr="00D06A65" w:rsidRDefault="00D06A65" w:rsidP="00D06A65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КМ2005 постоянного тока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65" w:rsidRPr="00D06A65" w:rsidRDefault="00D06A65" w:rsidP="00D06A65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proofErr w:type="gramStart"/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</w:t>
            </w:r>
            <w:proofErr w:type="gramEnd"/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2125-13; КМ 2145-23, 26; КМ 2165-40</w:t>
            </w:r>
          </w:p>
        </w:tc>
      </w:tr>
      <w:tr w:rsidR="00D06A65" w:rsidRPr="00D06A65" w:rsidTr="00D06A65">
        <w:trPr>
          <w:tblCellSpacing w:w="0" w:type="dxa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65" w:rsidRPr="00D06A65" w:rsidRDefault="00D06A65" w:rsidP="00D06A65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КМ2005 переменного тока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65" w:rsidRPr="00D06A65" w:rsidRDefault="00D06A65" w:rsidP="00D06A65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proofErr w:type="gramStart"/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</w:t>
            </w:r>
            <w:proofErr w:type="gramEnd"/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2335-41, 42, 43</w:t>
            </w:r>
          </w:p>
        </w:tc>
      </w:tr>
      <w:tr w:rsidR="00D06A65" w:rsidRPr="00D06A65" w:rsidTr="00D06A65">
        <w:trPr>
          <w:tblCellSpacing w:w="0" w:type="dxa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65" w:rsidRPr="00D06A65" w:rsidRDefault="00D06A65" w:rsidP="00D06A65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КМ2006 переменного тока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65" w:rsidRPr="00D06A65" w:rsidRDefault="00D06A65" w:rsidP="00D06A65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proofErr w:type="gramStart"/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КМ</w:t>
            </w:r>
            <w:proofErr w:type="gramEnd"/>
            <w:r w:rsidRPr="00D06A6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2336-20, 21, 22</w:t>
            </w:r>
          </w:p>
        </w:tc>
      </w:tr>
    </w:tbl>
    <w:p w:rsidR="00D06A65" w:rsidRDefault="00D06A65" w:rsidP="00D06A65">
      <w:pPr>
        <w:jc w:val="center"/>
        <w:rPr>
          <w:sz w:val="32"/>
          <w:szCs w:val="32"/>
        </w:rPr>
      </w:pPr>
    </w:p>
    <w:p w:rsidR="00D06A65" w:rsidRDefault="00D06A65" w:rsidP="00D06A65">
      <w:pPr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Комплектность поставки</w:t>
      </w:r>
    </w:p>
    <w:p w:rsidR="00D06A65" w:rsidRDefault="00D06A65" w:rsidP="00D06A65">
      <w:pPr>
        <w:pStyle w:val="a3"/>
        <w:spacing w:before="0" w:beforeAutospacing="0" w:after="0" w:afterAutospacing="0" w:line="300" w:lineRule="atLeast"/>
        <w:ind w:firstLine="225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 комплект поставки входят: контактор, одиночный комплект ЗИП (по отдельному заказу), паспорт, руководство по эксплуатации (1 экз. на группу контакторов), ведомость ЗИП (1 экз. к каждому комплекту).</w:t>
      </w:r>
    </w:p>
    <w:p w:rsidR="00D06A65" w:rsidRDefault="00D06A65" w:rsidP="00D06A65">
      <w:pPr>
        <w:pStyle w:val="a3"/>
        <w:spacing w:before="0" w:beforeAutospacing="0" w:after="0" w:afterAutospacing="0" w:line="300" w:lineRule="atLeast"/>
        <w:ind w:firstLine="225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D06A65" w:rsidRDefault="00D06A65" w:rsidP="00D06A65">
      <w:pPr>
        <w:pStyle w:val="a3"/>
        <w:spacing w:before="0" w:beforeAutospacing="0" w:after="0" w:afterAutospacing="0" w:line="300" w:lineRule="atLeast"/>
        <w:ind w:firstLine="225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 одиночный комплект ЗИП входят: главный подвижный контакт; главный неподвижный контакт; подвижный конта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кт всп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омогательного клинового контакта; неподвижный контакт вспомогательного клинового контакта; вспомогательный мостиковый контакт (замыкающий, размыкающий); вспомогательный перекидной контакт, включающая катушка. По отдельному заказу могут поставляться контактные и отключающие пружины. Контакты поставляются в количествах, определяемых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типоисполнением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контактора.</w:t>
      </w:r>
    </w:p>
    <w:p w:rsidR="00D06A65" w:rsidRDefault="00D06A65" w:rsidP="00D06A65">
      <w:pPr>
        <w:rPr>
          <w:sz w:val="32"/>
          <w:szCs w:val="32"/>
        </w:rPr>
      </w:pPr>
    </w:p>
    <w:p w:rsidR="00D06A65" w:rsidRDefault="00D06A65" w:rsidP="00D06A65">
      <w:pPr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Формулирование заказа</w:t>
      </w:r>
    </w:p>
    <w:p w:rsidR="00D06A65" w:rsidRPr="00D06A65" w:rsidRDefault="00D06A65" w:rsidP="00D06A65">
      <w:pPr>
        <w:spacing w:after="0"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D06A65">
        <w:rPr>
          <w:rFonts w:ascii="Arial" w:eastAsia="Times New Roman" w:hAnsi="Arial" w:cs="Arial"/>
          <w:color w:val="000000"/>
          <w:sz w:val="21"/>
          <w:szCs w:val="21"/>
        </w:rPr>
        <w:t>В заказе необходимо указать:</w:t>
      </w:r>
    </w:p>
    <w:p w:rsidR="00D06A65" w:rsidRPr="00D06A65" w:rsidRDefault="00D06A65" w:rsidP="00D06A65">
      <w:pPr>
        <w:numPr>
          <w:ilvl w:val="0"/>
          <w:numId w:val="3"/>
        </w:numPr>
        <w:spacing w:before="100" w:beforeAutospacing="1" w:after="100" w:afterAutospacing="1" w:line="240" w:lineRule="auto"/>
        <w:ind w:left="1291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D06A65">
        <w:rPr>
          <w:rFonts w:ascii="Arial" w:eastAsia="Times New Roman" w:hAnsi="Arial" w:cs="Arial"/>
          <w:color w:val="000000"/>
          <w:sz w:val="21"/>
          <w:szCs w:val="21"/>
        </w:rPr>
        <w:t>наименование и условное обозначение контактора;</w:t>
      </w:r>
    </w:p>
    <w:p w:rsidR="00D06A65" w:rsidRPr="00D06A65" w:rsidRDefault="00D06A65" w:rsidP="00D06A65">
      <w:pPr>
        <w:numPr>
          <w:ilvl w:val="0"/>
          <w:numId w:val="3"/>
        </w:numPr>
        <w:spacing w:before="100" w:beforeAutospacing="1" w:after="100" w:afterAutospacing="1" w:line="240" w:lineRule="auto"/>
        <w:ind w:left="1291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D06A65">
        <w:rPr>
          <w:rFonts w:ascii="Arial" w:eastAsia="Times New Roman" w:hAnsi="Arial" w:cs="Arial"/>
          <w:color w:val="000000"/>
          <w:sz w:val="21"/>
          <w:szCs w:val="21"/>
        </w:rPr>
        <w:t>род тока и напряжение включающей катушки или цепи управления (для контакторов на 300 и 600А переменного тока);</w:t>
      </w:r>
    </w:p>
    <w:p w:rsidR="00D06A65" w:rsidRPr="00D06A65" w:rsidRDefault="00D06A65" w:rsidP="00D06A65">
      <w:pPr>
        <w:numPr>
          <w:ilvl w:val="0"/>
          <w:numId w:val="3"/>
        </w:numPr>
        <w:spacing w:before="100" w:beforeAutospacing="1" w:after="100" w:afterAutospacing="1" w:line="240" w:lineRule="auto"/>
        <w:ind w:left="1291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D06A65">
        <w:rPr>
          <w:rFonts w:ascii="Arial" w:eastAsia="Times New Roman" w:hAnsi="Arial" w:cs="Arial"/>
          <w:color w:val="000000"/>
          <w:sz w:val="21"/>
          <w:szCs w:val="21"/>
        </w:rPr>
        <w:t>обозначение ТУ: ТУ 16-644.012-86.</w:t>
      </w:r>
    </w:p>
    <w:p w:rsidR="00D06A65" w:rsidRPr="00D06A65" w:rsidRDefault="00D06A65" w:rsidP="00D06A65">
      <w:pPr>
        <w:spacing w:line="300" w:lineRule="atLeast"/>
        <w:ind w:firstLine="22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D06A65">
        <w:rPr>
          <w:rFonts w:ascii="Arial" w:eastAsia="Times New Roman" w:hAnsi="Arial" w:cs="Arial"/>
          <w:b/>
          <w:bCs/>
          <w:color w:val="000000"/>
          <w:sz w:val="21"/>
        </w:rPr>
        <w:t>Пример заказа:</w:t>
      </w:r>
      <w:r w:rsidRPr="00D06A65">
        <w:rPr>
          <w:rFonts w:ascii="Arial" w:eastAsia="Times New Roman" w:hAnsi="Arial" w:cs="Arial"/>
          <w:color w:val="000000"/>
          <w:sz w:val="21"/>
        </w:rPr>
        <w:t> </w:t>
      </w:r>
      <w:r w:rsidRPr="00D06A65">
        <w:rPr>
          <w:rFonts w:ascii="Arial" w:eastAsia="Times New Roman" w:hAnsi="Arial" w:cs="Arial"/>
          <w:color w:val="000000"/>
          <w:sz w:val="21"/>
          <w:szCs w:val="21"/>
        </w:rPr>
        <w:t>«Контактор типа КМ2243-23-М4, катушка постоянного тока 220В, ТУ 16-644.012-86».</w:t>
      </w:r>
    </w:p>
    <w:p w:rsidR="00D06A65" w:rsidRPr="004316FD" w:rsidRDefault="00D06A65" w:rsidP="00D06A65">
      <w:pPr>
        <w:rPr>
          <w:sz w:val="32"/>
          <w:szCs w:val="32"/>
        </w:rPr>
      </w:pPr>
    </w:p>
    <w:sectPr w:rsidR="00D06A65" w:rsidRPr="004316FD" w:rsidSect="008824DE">
      <w:pgSz w:w="11906" w:h="16838"/>
      <w:pgMar w:top="720" w:right="720" w:bottom="127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5608F7"/>
    <w:multiLevelType w:val="multilevel"/>
    <w:tmpl w:val="1CF64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0B807AB"/>
    <w:multiLevelType w:val="multilevel"/>
    <w:tmpl w:val="C7B4E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39E4BCF"/>
    <w:multiLevelType w:val="multilevel"/>
    <w:tmpl w:val="17C40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316FD"/>
    <w:rsid w:val="00005046"/>
    <w:rsid w:val="004316FD"/>
    <w:rsid w:val="008824DE"/>
    <w:rsid w:val="00D06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16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316FD"/>
    <w:rPr>
      <w:b/>
      <w:bCs/>
    </w:rPr>
  </w:style>
  <w:style w:type="character" w:styleId="a5">
    <w:name w:val="Emphasis"/>
    <w:basedOn w:val="a0"/>
    <w:uiPriority w:val="20"/>
    <w:qFormat/>
    <w:rsid w:val="00005046"/>
    <w:rPr>
      <w:i/>
      <w:iCs/>
    </w:rPr>
  </w:style>
  <w:style w:type="character" w:customStyle="1" w:styleId="apple-converted-space">
    <w:name w:val="apple-converted-space"/>
    <w:basedOn w:val="a0"/>
    <w:rsid w:val="000050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834700">
          <w:marLeft w:val="571"/>
          <w:marRight w:val="571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2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ostat.ru/_pictures/3.jpg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://reostat.ru/_pictures/8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image" Target="media/image1.jpeg"/><Relationship Id="rId12" Type="http://schemas.openxmlformats.org/officeDocument/2006/relationships/hyperlink" Target="http://reostat.ru/_pictures/5.jpg" TargetMode="External"/><Relationship Id="rId17" Type="http://schemas.openxmlformats.org/officeDocument/2006/relationships/image" Target="media/image6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reostat.ru/_pictures/7.jpg" TargetMode="External"/><Relationship Id="rId20" Type="http://schemas.openxmlformats.org/officeDocument/2006/relationships/hyperlink" Target="http://reostat.ru/_pictures/9.jpg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reostat.ru/_pictures/1.jpg" TargetMode="Externa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10" Type="http://schemas.openxmlformats.org/officeDocument/2006/relationships/hyperlink" Target="http://reostat.ru/_pictures/4.jpg" TargetMode="Externa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reostat.ru/_pictures/2.jpg" TargetMode="External"/><Relationship Id="rId22" Type="http://schemas.openxmlformats.org/officeDocument/2006/relationships/hyperlink" Target="http://reostat.ru/_pictures/10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12131-89BB-4FF0-B8B9-DD2375A09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1809</Words>
  <Characters>10317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</dc:creator>
  <cp:keywords/>
  <dc:description/>
  <cp:lastModifiedBy>serv</cp:lastModifiedBy>
  <cp:revision>2</cp:revision>
  <dcterms:created xsi:type="dcterms:W3CDTF">2016-04-12T06:20:00Z</dcterms:created>
  <dcterms:modified xsi:type="dcterms:W3CDTF">2016-04-12T06:29:00Z</dcterms:modified>
</cp:coreProperties>
</file>